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rPr>
          <w:b/>
          <w:bCs/>
          <w:sz w:val="28"/>
          <w:lang w:val="en-US"/>
        </w:rPr>
      </w:pPr>
      <w:r>
        <w:rPr>
          <w:rFonts w:ascii="Arial" w:hAnsi="Arial" w:cs="Arial"/>
          <w:b/>
          <w:bCs/>
          <w:sz w:val="28"/>
        </w:rPr>
        <w:t>3GPP TSG RAN WG1 #112bis-e</w:t>
      </w:r>
      <w:r>
        <w:rPr>
          <w:b/>
          <w:bCs/>
          <w:sz w:val="28"/>
        </w:rPr>
        <w:tab/>
      </w:r>
      <w:r>
        <w:rPr>
          <w:b/>
          <w:bCs/>
          <w:sz w:val="28"/>
        </w:rPr>
        <w:t xml:space="preserve">                          </w:t>
      </w:r>
      <w:r>
        <w:rPr>
          <w:b/>
          <w:bCs/>
          <w:sz w:val="28"/>
          <w:lang w:val="en-US"/>
        </w:rPr>
        <w:t xml:space="preserve">  </w:t>
      </w:r>
      <w:r>
        <w:rPr>
          <w:rFonts w:hint="eastAsia"/>
          <w:b/>
          <w:bCs/>
          <w:sz w:val="28"/>
          <w:szCs w:val="21"/>
          <w:lang w:val="en-US" w:eastAsia="zh-CN" w:bidi="ar"/>
        </w:rPr>
        <w:t>R1-2303255</w:t>
      </w:r>
    </w:p>
    <w:p>
      <w:pPr>
        <w:tabs>
          <w:tab w:val="center" w:pos="4536"/>
          <w:tab w:val="right" w:pos="9072"/>
        </w:tabs>
        <w:rPr>
          <w:rFonts w:ascii="Arial" w:hAnsi="Arial" w:eastAsia="MS Mincho" w:cs="Arial"/>
          <w:b/>
          <w:bCs/>
          <w:sz w:val="28"/>
        </w:rPr>
      </w:pPr>
      <w:r>
        <w:rPr>
          <w:rFonts w:ascii="Arial" w:hAnsi="Arial" w:eastAsia="MS Mincho" w:cs="Arial"/>
          <w:b/>
          <w:bCs/>
          <w:sz w:val="28"/>
        </w:rPr>
        <w:t>e-Meeting, April 17</w:t>
      </w:r>
      <w:r>
        <w:rPr>
          <w:rFonts w:ascii="Arial" w:hAnsi="Arial" w:eastAsia="MS Mincho" w:cs="Arial"/>
          <w:b/>
          <w:bCs/>
          <w:sz w:val="28"/>
          <w:vertAlign w:val="superscript"/>
        </w:rPr>
        <w:t>th</w:t>
      </w:r>
      <w:r>
        <w:rPr>
          <w:rFonts w:ascii="Arial" w:hAnsi="Arial" w:eastAsia="MS Mincho" w:cs="Arial"/>
          <w:b/>
          <w:bCs/>
          <w:sz w:val="28"/>
        </w:rPr>
        <w:t xml:space="preserve"> – April 26</w:t>
      </w:r>
      <w:r>
        <w:rPr>
          <w:rFonts w:ascii="Arial" w:hAnsi="Arial" w:eastAsia="MS Mincho" w:cs="Arial"/>
          <w:b/>
          <w:bCs/>
          <w:sz w:val="28"/>
          <w:vertAlign w:val="superscript"/>
        </w:rPr>
        <w:t>th</w:t>
      </w:r>
      <w:r>
        <w:rPr>
          <w:rFonts w:ascii="Arial" w:hAnsi="Arial" w:eastAsia="MS Mincho" w:cs="Arial"/>
          <w:b/>
          <w:bCs/>
          <w:sz w:val="28"/>
        </w:rPr>
        <w:t>, 2023</w:t>
      </w:r>
    </w:p>
    <w:p>
      <w:pPr>
        <w:pStyle w:val="103"/>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3"/>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Discussion on L1 signal design and procedure for LP-WUS</w:t>
      </w:r>
    </w:p>
    <w:p>
      <w:pPr>
        <w:pStyle w:val="103"/>
        <w:spacing w:after="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9.11.3</w:t>
      </w:r>
    </w:p>
    <w:p>
      <w:pPr>
        <w:pStyle w:val="103"/>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5"/>
        </w:numPr>
        <w:rPr>
          <w:rFonts w:ascii="Times New Roman" w:hAnsi="Times New Roman" w:eastAsiaTheme="minorEastAsia"/>
          <w:lang w:eastAsia="zh-CN"/>
        </w:rPr>
      </w:pPr>
      <w:bookmarkStart w:id="4" w:name="_Toc120549591"/>
      <w:r>
        <w:rPr>
          <w:rFonts w:ascii="Times New Roman" w:hAnsi="Times New Roman"/>
        </w:rPr>
        <w:t>Introduction</w:t>
      </w:r>
      <w:bookmarkEnd w:id="4"/>
    </w:p>
    <w:p>
      <w:pPr>
        <w:rPr>
          <w:lang w:eastAsia="zh-CN"/>
        </w:rPr>
      </w:pPr>
      <w:r>
        <w:rPr>
          <w:rFonts w:hint="eastAsia"/>
        </w:rPr>
        <w:t xml:space="preserve">In the last meetings, some basic principles were agreed with respect to the following </w:t>
      </w:r>
      <w:r>
        <w:t>aspects [</w:t>
      </w:r>
      <w:r>
        <w:rPr>
          <w:rFonts w:hint="eastAsia"/>
        </w:rPr>
        <w:t>1], waveform modulation, synchronization methods, monitoring behaviors,</w:t>
      </w:r>
      <w:r>
        <w:t xml:space="preserve"> </w:t>
      </w:r>
      <w:r>
        <w:rPr>
          <w:rFonts w:hint="eastAsia"/>
        </w:rPr>
        <w:t xml:space="preserve">etc. In this contribution, we would like to share our further views on </w:t>
      </w:r>
      <w:r>
        <w:rPr>
          <w:lang w:val="en-US"/>
        </w:rPr>
        <w:t>these topics. Here are following discussion.</w:t>
      </w:r>
    </w:p>
    <w:p>
      <w:pPr>
        <w:pStyle w:val="2"/>
        <w:numPr>
          <w:ilvl w:val="0"/>
          <w:numId w:val="5"/>
        </w:numPr>
        <w:rPr>
          <w:rFonts w:ascii="Times New Roman" w:hAnsi="Times New Roman" w:eastAsiaTheme="minorEastAsia"/>
          <w:lang w:eastAsia="zh-CN"/>
        </w:rPr>
      </w:pPr>
      <w:r>
        <w:rPr>
          <w:rFonts w:ascii="Times New Roman" w:hAnsi="Times New Roman" w:eastAsiaTheme="minorEastAsia"/>
          <w:lang w:eastAsia="zh-CN"/>
        </w:rPr>
        <w:t>Discussion</w:t>
      </w:r>
      <w:r>
        <w:rPr>
          <w:rFonts w:ascii="Times New Roman" w:hAnsi="Times New Roman" w:eastAsiaTheme="minorEastAsia"/>
          <w:lang w:val="en-US" w:eastAsia="zh-CN"/>
        </w:rPr>
        <w:t xml:space="preserve"> </w:t>
      </w:r>
    </w:p>
    <w:p>
      <w:pPr>
        <w:pStyle w:val="3"/>
        <w:rPr>
          <w:lang w:val="en-US" w:eastAsia="zh-CN"/>
        </w:rPr>
      </w:pPr>
      <w:r>
        <w:rPr>
          <w:lang w:eastAsia="zh-CN"/>
        </w:rPr>
        <w:t xml:space="preserve">2.1 </w:t>
      </w:r>
      <w:r>
        <w:rPr>
          <w:lang w:val="en-US" w:eastAsia="zh-CN"/>
        </w:rPr>
        <w:t>Waveform and modulation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9962" w:type="dxa"/>
          </w:tcPr>
          <w:p>
            <w:pPr>
              <w:overflowPunct w:val="0"/>
              <w:autoSpaceDE w:val="0"/>
              <w:autoSpaceDN w:val="0"/>
              <w:adjustRightInd w:val="0"/>
              <w:spacing w:line="280" w:lineRule="atLeast"/>
              <w:jc w:val="both"/>
              <w:textAlignment w:val="baseline"/>
              <w:rPr>
                <w:rFonts w:ascii="Arial" w:hAnsi="Arial" w:cs="Arial"/>
              </w:rPr>
            </w:pPr>
            <w:bookmarkStart w:id="5" w:name="OLE_LINK42"/>
            <w:bookmarkStart w:id="6" w:name="OLE_LINK41"/>
            <w:r>
              <w:rPr>
                <w:rFonts w:ascii="Arial" w:hAnsi="Arial" w:cs="Arial"/>
                <w:b/>
                <w:bCs/>
                <w:highlight w:val="green"/>
              </w:rPr>
              <w:t>Agreement</w:t>
            </w:r>
          </w:p>
          <w:p>
            <w:pPr>
              <w:overflowPunct w:val="0"/>
              <w:autoSpaceDE w:val="0"/>
              <w:autoSpaceDN w:val="0"/>
              <w:adjustRightInd w:val="0"/>
              <w:textAlignment w:val="baseline"/>
              <w:rPr>
                <w:rFonts w:cs="Times"/>
              </w:rPr>
            </w:pPr>
            <w:r>
              <w:rPr>
                <w:rFonts w:cs="Times"/>
              </w:rPr>
              <w:t xml:space="preserve">For MC-ASK waveform generation, where K is size of iFFT of CP-OFDMA, N is number of SCs used by LP-WUS including potential guard-bands, study further </w:t>
            </w:r>
          </w:p>
          <w:p>
            <w:pPr>
              <w:pStyle w:val="133"/>
              <w:numPr>
                <w:ilvl w:val="0"/>
                <w:numId w:val="6"/>
              </w:numPr>
              <w:overflowPunct w:val="0"/>
              <w:autoSpaceDE w:val="0"/>
              <w:autoSpaceDN w:val="0"/>
              <w:adjustRightInd w:val="0"/>
              <w:ind w:leftChars="0"/>
              <w:textAlignment w:val="baseline"/>
              <w:rPr>
                <w:rFonts w:hint="eastAsia" w:cs="Times"/>
                <w:szCs w:val="20"/>
              </w:rPr>
            </w:pPr>
            <w:r>
              <w:rPr>
                <w:rFonts w:cs="Times"/>
                <w:szCs w:val="20"/>
              </w:rPr>
              <w:t xml:space="preserve">Option OOK-1: Single-bit in 1 OFDM symbol, SCs of LP-WUS are </w:t>
            </w:r>
          </w:p>
          <w:p>
            <w:pPr>
              <w:pStyle w:val="133"/>
              <w:numPr>
                <w:ilvl w:val="1"/>
                <w:numId w:val="7"/>
              </w:numPr>
              <w:overflowPunct w:val="0"/>
              <w:autoSpaceDE w:val="0"/>
              <w:autoSpaceDN w:val="0"/>
              <w:adjustRightInd w:val="0"/>
              <w:ind w:leftChars="0"/>
              <w:textAlignment w:val="baseline"/>
              <w:rPr>
                <w:rFonts w:hint="eastAsia" w:cs="Times"/>
                <w:szCs w:val="20"/>
              </w:rPr>
            </w:pPr>
            <w:r>
              <w:rPr>
                <w:rFonts w:cs="Times"/>
                <w:szCs w:val="20"/>
              </w:rPr>
              <w:t>OOK=1 means all SCs are modulated</w:t>
            </w:r>
          </w:p>
          <w:p>
            <w:pPr>
              <w:pStyle w:val="133"/>
              <w:numPr>
                <w:ilvl w:val="1"/>
                <w:numId w:val="7"/>
              </w:numPr>
              <w:overflowPunct w:val="0"/>
              <w:autoSpaceDE w:val="0"/>
              <w:autoSpaceDN w:val="0"/>
              <w:adjustRightInd w:val="0"/>
              <w:ind w:leftChars="0"/>
              <w:textAlignment w:val="baseline"/>
              <w:rPr>
                <w:rFonts w:cs="Times"/>
              </w:rPr>
            </w:pPr>
            <w:r>
              <w:rPr>
                <w:rFonts w:cs="Times"/>
                <w:szCs w:val="20"/>
              </w:rPr>
              <w:t>OOK=0 means all SCs are zero power (from base-band point of view)</w:t>
            </w:r>
          </w:p>
          <w:p>
            <w:pPr>
              <w:overflowPunct w:val="0"/>
              <w:autoSpaceDE w:val="0"/>
              <w:autoSpaceDN w:val="0"/>
              <w:adjustRightInd w:val="0"/>
              <w:jc w:val="center"/>
              <w:textAlignment w:val="baseline"/>
              <w:rPr>
                <w:rFonts w:cs="Times"/>
                <w:lang w:val="fi-FI"/>
              </w:rPr>
            </w:pPr>
            <w:r>
              <w:rPr>
                <w:rFonts w:cs="Times"/>
              </w:rPr>
              <w:drawing>
                <wp:inline distT="0" distB="0" distL="114300" distR="114300">
                  <wp:extent cx="2000250" cy="833120"/>
                  <wp:effectExtent l="0" t="0" r="11430" b="508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pic:cNvPicPr>
                        </pic:nvPicPr>
                        <pic:blipFill>
                          <a:blip r:embed="rId6"/>
                          <a:stretch>
                            <a:fillRect/>
                          </a:stretch>
                        </pic:blipFill>
                        <pic:spPr>
                          <a:xfrm>
                            <a:off x="0" y="0"/>
                            <a:ext cx="2000250" cy="833120"/>
                          </a:xfrm>
                          <a:prstGeom prst="rect">
                            <a:avLst/>
                          </a:prstGeom>
                          <a:noFill/>
                          <a:ln>
                            <a:noFill/>
                          </a:ln>
                        </pic:spPr>
                      </pic:pic>
                    </a:graphicData>
                  </a:graphic>
                </wp:inline>
              </w:drawing>
            </w:r>
          </w:p>
          <w:p>
            <w:pPr>
              <w:overflowPunct w:val="0"/>
              <w:autoSpaceDE w:val="0"/>
              <w:autoSpaceDN w:val="0"/>
              <w:adjustRightInd w:val="0"/>
              <w:textAlignment w:val="baseline"/>
              <w:rPr>
                <w:rFonts w:cs="Times"/>
              </w:rPr>
            </w:pPr>
          </w:p>
          <w:p>
            <w:pPr>
              <w:pStyle w:val="133"/>
              <w:numPr>
                <w:ilvl w:val="0"/>
                <w:numId w:val="6"/>
              </w:numPr>
              <w:overflowPunct w:val="0"/>
              <w:autoSpaceDE w:val="0"/>
              <w:autoSpaceDN w:val="0"/>
              <w:adjustRightInd w:val="0"/>
              <w:ind w:leftChars="0"/>
              <w:textAlignment w:val="baseline"/>
              <w:rPr>
                <w:rFonts w:hint="eastAsia" w:cs="Times"/>
                <w:szCs w:val="20"/>
              </w:rPr>
            </w:pPr>
            <w:r>
              <w:rPr>
                <w:rFonts w:cs="Times"/>
                <w:szCs w:val="20"/>
              </w:rPr>
              <w:t xml:space="preserve">Option OOK-2: Parallel M-bit OOK in frequency domain, </w:t>
            </w:r>
          </w:p>
          <w:p>
            <w:pPr>
              <w:pStyle w:val="133"/>
              <w:numPr>
                <w:ilvl w:val="1"/>
                <w:numId w:val="7"/>
              </w:numPr>
              <w:overflowPunct w:val="0"/>
              <w:autoSpaceDE w:val="0"/>
              <w:autoSpaceDN w:val="0"/>
              <w:adjustRightInd w:val="0"/>
              <w:ind w:leftChars="0"/>
              <w:textAlignment w:val="baseline"/>
              <w:rPr>
                <w:rFonts w:hint="eastAsia" w:cs="Times"/>
                <w:szCs w:val="20"/>
              </w:rPr>
            </w:pPr>
            <w:r>
              <w:rPr>
                <w:rFonts w:cs="Times"/>
                <w:szCs w:val="20"/>
              </w:rPr>
              <w:t xml:space="preserve">N SCs of LP-WUS is further separated into M segments (M=2 in Figure) possibly with guard-bands in-between and/or around </w:t>
            </w:r>
          </w:p>
          <w:p>
            <w:pPr>
              <w:pStyle w:val="133"/>
              <w:numPr>
                <w:ilvl w:val="1"/>
                <w:numId w:val="7"/>
              </w:numPr>
              <w:overflowPunct w:val="0"/>
              <w:autoSpaceDE w:val="0"/>
              <w:autoSpaceDN w:val="0"/>
              <w:adjustRightInd w:val="0"/>
              <w:ind w:leftChars="0"/>
              <w:textAlignment w:val="baseline"/>
              <w:rPr>
                <w:rFonts w:hint="eastAsia" w:cs="Times"/>
                <w:szCs w:val="20"/>
              </w:rPr>
            </w:pPr>
            <w:r>
              <w:rPr>
                <w:rFonts w:cs="Times"/>
                <w:szCs w:val="20"/>
              </w:rPr>
              <w:t>OOK=1 means all SCs in segment are modulated</w:t>
            </w:r>
          </w:p>
          <w:p>
            <w:pPr>
              <w:pStyle w:val="133"/>
              <w:numPr>
                <w:ilvl w:val="1"/>
                <w:numId w:val="7"/>
              </w:numPr>
              <w:overflowPunct w:val="0"/>
              <w:autoSpaceDE w:val="0"/>
              <w:autoSpaceDN w:val="0"/>
              <w:adjustRightInd w:val="0"/>
              <w:ind w:leftChars="0"/>
              <w:textAlignment w:val="baseline"/>
              <w:rPr>
                <w:rFonts w:hint="eastAsia" w:cs="Times"/>
                <w:szCs w:val="20"/>
              </w:rPr>
            </w:pPr>
            <w:r>
              <w:rPr>
                <w:rFonts w:cs="Times"/>
                <w:szCs w:val="20"/>
              </w:rPr>
              <w:t>OOK=0 means all SCs in segment are zero power (from base-band point of view)</w:t>
            </w:r>
          </w:p>
          <w:p>
            <w:pPr>
              <w:pStyle w:val="133"/>
              <w:numPr>
                <w:ilvl w:val="1"/>
                <w:numId w:val="7"/>
              </w:numPr>
              <w:overflowPunct w:val="0"/>
              <w:autoSpaceDE w:val="0"/>
              <w:autoSpaceDN w:val="0"/>
              <w:adjustRightInd w:val="0"/>
              <w:ind w:leftChars="0"/>
              <w:textAlignment w:val="baseline"/>
              <w:rPr>
                <w:rFonts w:hint="eastAsia" w:cs="Times"/>
                <w:szCs w:val="20"/>
              </w:rPr>
            </w:pPr>
            <w:r>
              <w:rPr>
                <w:rFonts w:cs="Times"/>
                <w:szCs w:val="20"/>
              </w:rPr>
              <w:t>FFS architecture.</w:t>
            </w:r>
          </w:p>
          <w:p>
            <w:pPr>
              <w:overflowPunct w:val="0"/>
              <w:autoSpaceDE w:val="0"/>
              <w:autoSpaceDN w:val="0"/>
              <w:adjustRightInd w:val="0"/>
              <w:textAlignment w:val="baseline"/>
              <w:rPr>
                <w:rFonts w:cs="Times"/>
              </w:rPr>
            </w:pPr>
          </w:p>
          <w:p>
            <w:pPr>
              <w:overflowPunct w:val="0"/>
              <w:autoSpaceDE w:val="0"/>
              <w:autoSpaceDN w:val="0"/>
              <w:adjustRightInd w:val="0"/>
              <w:jc w:val="center"/>
              <w:textAlignment w:val="baseline"/>
              <w:rPr>
                <w:rFonts w:cs="Times"/>
              </w:rPr>
            </w:pPr>
            <w:r>
              <w:rPr>
                <w:rFonts w:cs="Times"/>
              </w:rPr>
              <w:drawing>
                <wp:inline distT="0" distB="0" distL="114300" distR="114300">
                  <wp:extent cx="2820035" cy="1383665"/>
                  <wp:effectExtent l="0" t="0" r="14605" b="3175"/>
                  <wp:docPr id="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5"/>
                          <pic:cNvPicPr>
                            <a:picLocks noChangeAspect="1"/>
                          </pic:cNvPicPr>
                        </pic:nvPicPr>
                        <pic:blipFill>
                          <a:blip r:embed="rId7"/>
                          <a:stretch>
                            <a:fillRect/>
                          </a:stretch>
                        </pic:blipFill>
                        <pic:spPr>
                          <a:xfrm>
                            <a:off x="0" y="0"/>
                            <a:ext cx="2820035" cy="1383665"/>
                          </a:xfrm>
                          <a:prstGeom prst="rect">
                            <a:avLst/>
                          </a:prstGeom>
                          <a:noFill/>
                          <a:ln>
                            <a:noFill/>
                          </a:ln>
                        </pic:spPr>
                      </pic:pic>
                    </a:graphicData>
                  </a:graphic>
                </wp:inline>
              </w:drawing>
            </w:r>
          </w:p>
          <w:p>
            <w:pPr>
              <w:overflowPunct w:val="0"/>
              <w:autoSpaceDE w:val="0"/>
              <w:autoSpaceDN w:val="0"/>
              <w:adjustRightInd w:val="0"/>
              <w:textAlignment w:val="baseline"/>
              <w:rPr>
                <w:rFonts w:cs="Times"/>
              </w:rPr>
            </w:pPr>
          </w:p>
          <w:p>
            <w:pPr>
              <w:pStyle w:val="133"/>
              <w:numPr>
                <w:ilvl w:val="0"/>
                <w:numId w:val="6"/>
              </w:numPr>
              <w:overflowPunct w:val="0"/>
              <w:autoSpaceDE w:val="0"/>
              <w:autoSpaceDN w:val="0"/>
              <w:adjustRightInd w:val="0"/>
              <w:ind w:leftChars="0"/>
              <w:textAlignment w:val="baseline"/>
              <w:rPr>
                <w:rFonts w:hint="eastAsia" w:cs="Times"/>
                <w:szCs w:val="20"/>
              </w:rPr>
            </w:pPr>
            <w:r>
              <w:rPr>
                <w:rFonts w:cs="Times"/>
                <w:szCs w:val="20"/>
              </w:rPr>
              <w:t>Option OOK-3: Multi-tone single-bit OOK</w:t>
            </w:r>
          </w:p>
          <w:p>
            <w:pPr>
              <w:pStyle w:val="133"/>
              <w:numPr>
                <w:ilvl w:val="1"/>
                <w:numId w:val="7"/>
              </w:numPr>
              <w:overflowPunct w:val="0"/>
              <w:autoSpaceDE w:val="0"/>
              <w:autoSpaceDN w:val="0"/>
              <w:adjustRightInd w:val="0"/>
              <w:ind w:leftChars="0"/>
              <w:textAlignment w:val="baseline"/>
              <w:rPr>
                <w:rFonts w:hint="eastAsia" w:cs="Times"/>
                <w:szCs w:val="20"/>
              </w:rPr>
            </w:pPr>
            <w:r>
              <w:rPr>
                <w:rFonts w:cs="Times"/>
                <w:szCs w:val="20"/>
              </w:rPr>
              <w:t>N SCs of LP-WUS is separated into L segments (L=2 on Figure) without guard-bands in-between segment, but possibly around</w:t>
            </w:r>
          </w:p>
          <w:p>
            <w:pPr>
              <w:pStyle w:val="133"/>
              <w:numPr>
                <w:ilvl w:val="1"/>
                <w:numId w:val="7"/>
              </w:numPr>
              <w:overflowPunct w:val="0"/>
              <w:autoSpaceDE w:val="0"/>
              <w:autoSpaceDN w:val="0"/>
              <w:adjustRightInd w:val="0"/>
              <w:ind w:leftChars="0"/>
              <w:textAlignment w:val="baseline"/>
              <w:rPr>
                <w:rFonts w:hint="eastAsia" w:cs="Times"/>
                <w:szCs w:val="20"/>
              </w:rPr>
            </w:pPr>
            <w:r>
              <w:rPr>
                <w:rFonts w:cs="Times"/>
                <w:szCs w:val="20"/>
              </w:rPr>
              <w:t>OOK=1 means 1 sub-carrier (known by UE) of each segment is modulated, rest of SC is zero power (from base-band point of view)</w:t>
            </w:r>
          </w:p>
          <w:p>
            <w:pPr>
              <w:pStyle w:val="133"/>
              <w:numPr>
                <w:ilvl w:val="1"/>
                <w:numId w:val="7"/>
              </w:numPr>
              <w:overflowPunct w:val="0"/>
              <w:autoSpaceDE w:val="0"/>
              <w:autoSpaceDN w:val="0"/>
              <w:adjustRightInd w:val="0"/>
              <w:ind w:leftChars="0"/>
              <w:textAlignment w:val="baseline"/>
              <w:rPr>
                <w:rFonts w:hint="eastAsia" w:cs="Times"/>
                <w:szCs w:val="20"/>
              </w:rPr>
            </w:pPr>
            <w:r>
              <w:rPr>
                <w:rFonts w:cs="Times"/>
                <w:szCs w:val="20"/>
              </w:rPr>
              <w:t>OOK=0 means all SCs in all segments are zero power (from base-band point of view)</w:t>
            </w:r>
          </w:p>
          <w:p>
            <w:pPr>
              <w:pStyle w:val="133"/>
              <w:numPr>
                <w:ilvl w:val="1"/>
                <w:numId w:val="7"/>
              </w:numPr>
              <w:overflowPunct w:val="0"/>
              <w:autoSpaceDE w:val="0"/>
              <w:autoSpaceDN w:val="0"/>
              <w:adjustRightInd w:val="0"/>
              <w:ind w:leftChars="0"/>
              <w:textAlignment w:val="baseline"/>
              <w:rPr>
                <w:rFonts w:hint="eastAsia" w:cs="Times"/>
                <w:szCs w:val="20"/>
              </w:rPr>
            </w:pPr>
            <w:r>
              <w:rPr>
                <w:rFonts w:cs="Times"/>
                <w:szCs w:val="20"/>
              </w:rPr>
              <w:t>FFS architecture</w:t>
            </w:r>
          </w:p>
          <w:p>
            <w:pPr>
              <w:overflowPunct w:val="0"/>
              <w:autoSpaceDE w:val="0"/>
              <w:autoSpaceDN w:val="0"/>
              <w:adjustRightInd w:val="0"/>
              <w:jc w:val="center"/>
              <w:textAlignment w:val="baseline"/>
              <w:rPr>
                <w:rFonts w:cs="Times"/>
              </w:rPr>
            </w:pPr>
            <w:r>
              <w:rPr>
                <w:rFonts w:cs="Times"/>
              </w:rPr>
              <w:drawing>
                <wp:inline distT="0" distB="0" distL="114300" distR="114300">
                  <wp:extent cx="3189605" cy="1567815"/>
                  <wp:effectExtent l="0" t="0" r="10795" b="1905"/>
                  <wp:docPr id="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
                          <pic:cNvPicPr>
                            <a:picLocks noChangeAspect="1"/>
                          </pic:cNvPicPr>
                        </pic:nvPicPr>
                        <pic:blipFill>
                          <a:blip r:embed="rId8"/>
                          <a:stretch>
                            <a:fillRect/>
                          </a:stretch>
                        </pic:blipFill>
                        <pic:spPr>
                          <a:xfrm>
                            <a:off x="0" y="0"/>
                            <a:ext cx="3189605" cy="1567815"/>
                          </a:xfrm>
                          <a:prstGeom prst="rect">
                            <a:avLst/>
                          </a:prstGeom>
                          <a:noFill/>
                          <a:ln>
                            <a:noFill/>
                          </a:ln>
                        </pic:spPr>
                      </pic:pic>
                    </a:graphicData>
                  </a:graphic>
                </wp:inline>
              </w:drawing>
            </w:r>
          </w:p>
          <w:p>
            <w:pPr>
              <w:pStyle w:val="133"/>
              <w:numPr>
                <w:ilvl w:val="0"/>
                <w:numId w:val="6"/>
              </w:numPr>
              <w:overflowPunct w:val="0"/>
              <w:autoSpaceDE w:val="0"/>
              <w:autoSpaceDN w:val="0"/>
              <w:adjustRightInd w:val="0"/>
              <w:ind w:leftChars="0"/>
              <w:textAlignment w:val="baseline"/>
              <w:rPr>
                <w:rFonts w:hint="eastAsia" w:eastAsia="宋体" w:cs="Times"/>
                <w:szCs w:val="20"/>
              </w:rPr>
            </w:pPr>
            <w:r>
              <w:rPr>
                <w:rFonts w:cs="Times"/>
                <w:szCs w:val="20"/>
              </w:rPr>
              <w:t xml:space="preserve">Option OOK-4: Transform M-bit OOK in time domain </w:t>
            </w:r>
          </w:p>
          <w:p>
            <w:pPr>
              <w:pStyle w:val="133"/>
              <w:numPr>
                <w:ilvl w:val="0"/>
                <w:numId w:val="7"/>
              </w:numPr>
              <w:overflowPunct w:val="0"/>
              <w:autoSpaceDE w:val="0"/>
              <w:autoSpaceDN w:val="0"/>
              <w:adjustRightInd w:val="0"/>
              <w:ind w:leftChars="0"/>
              <w:textAlignment w:val="baseline"/>
              <w:rPr>
                <w:rFonts w:hint="eastAsia" w:eastAsia="宋体" w:cs="Times"/>
                <w:szCs w:val="20"/>
              </w:rPr>
            </w:pPr>
            <w:r>
              <w:rPr>
                <w:rFonts w:eastAsia="宋体" w:cs="Times"/>
                <w:szCs w:val="20"/>
              </w:rPr>
              <w:t>N SCs of OOK-1 are generated by a transformation (DFT/Least square)</w:t>
            </w:r>
          </w:p>
          <w:p>
            <w:pPr>
              <w:pStyle w:val="133"/>
              <w:numPr>
                <w:ilvl w:val="1"/>
                <w:numId w:val="7"/>
              </w:numPr>
              <w:overflowPunct w:val="0"/>
              <w:autoSpaceDE w:val="0"/>
              <w:autoSpaceDN w:val="0"/>
              <w:adjustRightInd w:val="0"/>
              <w:ind w:leftChars="0"/>
              <w:textAlignment w:val="baseline"/>
              <w:rPr>
                <w:rFonts w:hint="eastAsia" w:eastAsia="宋体" w:cs="Times"/>
                <w:szCs w:val="20"/>
              </w:rPr>
            </w:pPr>
            <w:r>
              <w:rPr>
                <w:rFonts w:eastAsia="宋体" w:cs="Times"/>
                <w:szCs w:val="20"/>
              </w:rPr>
              <w:t xml:space="preserve">N’ samples are generated from M-bits </w:t>
            </w:r>
          </w:p>
          <w:p>
            <w:pPr>
              <w:pStyle w:val="133"/>
              <w:numPr>
                <w:ilvl w:val="1"/>
                <w:numId w:val="7"/>
              </w:numPr>
              <w:overflowPunct w:val="0"/>
              <w:autoSpaceDE w:val="0"/>
              <w:autoSpaceDN w:val="0"/>
              <w:adjustRightInd w:val="0"/>
              <w:ind w:leftChars="0"/>
              <w:textAlignment w:val="baseline"/>
              <w:rPr>
                <w:rFonts w:hint="eastAsia" w:eastAsia="宋体" w:cs="Times"/>
                <w:szCs w:val="20"/>
              </w:rPr>
            </w:pPr>
            <w:r>
              <w:rPr>
                <w:rFonts w:eastAsia="宋体" w:cs="Times"/>
                <w:szCs w:val="20"/>
              </w:rPr>
              <w:t>signal modification may or may NOT be used</w:t>
            </w:r>
          </w:p>
          <w:p>
            <w:pPr>
              <w:pStyle w:val="133"/>
              <w:numPr>
                <w:ilvl w:val="1"/>
                <w:numId w:val="7"/>
              </w:numPr>
              <w:overflowPunct w:val="0"/>
              <w:autoSpaceDE w:val="0"/>
              <w:autoSpaceDN w:val="0"/>
              <w:adjustRightInd w:val="0"/>
              <w:ind w:leftChars="0"/>
              <w:textAlignment w:val="baseline"/>
              <w:rPr>
                <w:rFonts w:hint="eastAsia" w:eastAsia="宋体" w:cs="Times"/>
                <w:szCs w:val="20"/>
              </w:rPr>
            </w:pPr>
            <w:r>
              <w:rPr>
                <w:rFonts w:eastAsia="宋体" w:cs="Times"/>
                <w:szCs w:val="20"/>
              </w:rPr>
              <w:t>truncation or other additional modification may or may NOT be used, if not used, N is the same as N’</w:t>
            </w:r>
          </w:p>
          <w:p>
            <w:pPr>
              <w:pStyle w:val="133"/>
              <w:numPr>
                <w:ilvl w:val="0"/>
                <w:numId w:val="7"/>
              </w:numPr>
              <w:overflowPunct w:val="0"/>
              <w:autoSpaceDE w:val="0"/>
              <w:autoSpaceDN w:val="0"/>
              <w:adjustRightInd w:val="0"/>
              <w:ind w:left="1360" w:leftChars="0"/>
              <w:textAlignment w:val="baseline"/>
              <w:rPr>
                <w:rFonts w:hint="eastAsia" w:cs="Times"/>
              </w:rPr>
            </w:pPr>
            <w:r>
              <w:rPr>
                <w:rFonts w:eastAsia="宋体" w:cs="Times"/>
                <w:szCs w:val="20"/>
              </w:rPr>
              <w:t>N’ can be the same as K</w:t>
            </w:r>
          </w:p>
          <w:p>
            <w:pPr>
              <w:pStyle w:val="133"/>
              <w:overflowPunct w:val="0"/>
              <w:autoSpaceDE w:val="0"/>
              <w:autoSpaceDN w:val="0"/>
              <w:adjustRightInd w:val="0"/>
              <w:ind w:left="720" w:leftChars="0"/>
              <w:jc w:val="center"/>
              <w:textAlignment w:val="baseline"/>
              <w:rPr>
                <w:rFonts w:hint="eastAsia" w:eastAsia="宋体" w:cs="Times"/>
                <w:szCs w:val="20"/>
              </w:rPr>
            </w:pPr>
            <w:r>
              <w:drawing>
                <wp:inline distT="0" distB="0" distL="114300" distR="114300">
                  <wp:extent cx="4968875" cy="1316990"/>
                  <wp:effectExtent l="0" t="0" r="14605" b="8890"/>
                  <wp:docPr id="4"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7"/>
                          <pic:cNvPicPr>
                            <a:picLocks noChangeAspect="1"/>
                          </pic:cNvPicPr>
                        </pic:nvPicPr>
                        <pic:blipFill>
                          <a:blip r:embed="rId9"/>
                          <a:stretch>
                            <a:fillRect/>
                          </a:stretch>
                        </pic:blipFill>
                        <pic:spPr>
                          <a:xfrm>
                            <a:off x="0" y="0"/>
                            <a:ext cx="4968875" cy="1316990"/>
                          </a:xfrm>
                          <a:prstGeom prst="rect">
                            <a:avLst/>
                          </a:prstGeom>
                          <a:noFill/>
                          <a:ln>
                            <a:noFill/>
                          </a:ln>
                        </pic:spPr>
                      </pic:pic>
                    </a:graphicData>
                  </a:graphic>
                </wp:inline>
              </w:drawing>
            </w:r>
          </w:p>
          <w:p>
            <w:pPr>
              <w:pStyle w:val="133"/>
              <w:numPr>
                <w:ilvl w:val="0"/>
                <w:numId w:val="7"/>
              </w:numPr>
              <w:overflowPunct w:val="0"/>
              <w:autoSpaceDE w:val="0"/>
              <w:autoSpaceDN w:val="0"/>
              <w:adjustRightInd w:val="0"/>
              <w:ind w:leftChars="0"/>
              <w:jc w:val="both"/>
              <w:textAlignment w:val="baseline"/>
              <w:rPr>
                <w:rFonts w:hint="eastAsia" w:eastAsia="Malgun Gothic" w:cs="Times"/>
                <w:szCs w:val="20"/>
              </w:rPr>
            </w:pPr>
            <w:r>
              <w:rPr>
                <w:rFonts w:eastAsia="宋体" w:cs="Times"/>
                <w:szCs w:val="20"/>
              </w:rPr>
              <w:t xml:space="preserve">FFS modulated SCs are e.g. QAM symbols, sequences or other signals </w:t>
            </w:r>
          </w:p>
          <w:p>
            <w:pPr>
              <w:pStyle w:val="133"/>
              <w:numPr>
                <w:ilvl w:val="1"/>
                <w:numId w:val="7"/>
              </w:numPr>
              <w:overflowPunct w:val="0"/>
              <w:autoSpaceDE w:val="0"/>
              <w:autoSpaceDN w:val="0"/>
              <w:adjustRightInd w:val="0"/>
              <w:ind w:leftChars="0"/>
              <w:jc w:val="both"/>
              <w:textAlignment w:val="baseline"/>
              <w:rPr>
                <w:rFonts w:hint="eastAsia" w:eastAsia="Malgun Gothic" w:cs="Times"/>
                <w:szCs w:val="20"/>
              </w:rPr>
            </w:pPr>
            <w:r>
              <w:rPr>
                <w:rFonts w:eastAsia="宋体" w:cs="Times"/>
                <w:szCs w:val="20"/>
              </w:rPr>
              <w:t>Companies to report their assumptions</w:t>
            </w:r>
          </w:p>
          <w:p>
            <w:pPr>
              <w:pStyle w:val="133"/>
              <w:numPr>
                <w:ilvl w:val="0"/>
                <w:numId w:val="7"/>
              </w:numPr>
              <w:overflowPunct w:val="0"/>
              <w:autoSpaceDE w:val="0"/>
              <w:autoSpaceDN w:val="0"/>
              <w:adjustRightInd w:val="0"/>
              <w:ind w:leftChars="0"/>
              <w:textAlignment w:val="baseline"/>
              <w:rPr>
                <w:rFonts w:hint="eastAsia" w:cs="Times"/>
                <w:szCs w:val="20"/>
              </w:rPr>
            </w:pPr>
            <w:r>
              <w:rPr>
                <w:rFonts w:cs="Times"/>
                <w:szCs w:val="20"/>
              </w:rPr>
              <w:t>potential guard-band SCs are zero power (from base-band point of view)</w:t>
            </w:r>
          </w:p>
          <w:p>
            <w:pPr>
              <w:pStyle w:val="133"/>
              <w:numPr>
                <w:ilvl w:val="0"/>
                <w:numId w:val="7"/>
              </w:numPr>
              <w:overflowPunct w:val="0"/>
              <w:autoSpaceDE w:val="0"/>
              <w:autoSpaceDN w:val="0"/>
              <w:adjustRightInd w:val="0"/>
              <w:ind w:leftChars="0"/>
              <w:jc w:val="both"/>
              <w:textAlignment w:val="baseline"/>
              <w:rPr>
                <w:rFonts w:ascii="Times New Roman" w:hAnsi="Times New Roman" w:eastAsia="Malgun Gothic"/>
                <w:sz w:val="21"/>
                <w:szCs w:val="20"/>
                <w:lang w:val="en-US"/>
              </w:rPr>
            </w:pPr>
            <w:r>
              <w:rPr>
                <w:rFonts w:ascii="Times New Roman" w:hAnsi="Times New Roman" w:eastAsia="Malgun Gothic"/>
                <w:sz w:val="21"/>
                <w:szCs w:val="20"/>
              </w:rPr>
              <w:t>[optionally, 2 additional segments, one always modulated and one always zero</w:t>
            </w:r>
            <w:r>
              <w:rPr>
                <w:rFonts w:ascii="Times New Roman" w:hAnsi="Times New Roman"/>
                <w:sz w:val="21"/>
                <w:szCs w:val="20"/>
              </w:rPr>
              <w:t xml:space="preserve"> power (from base-band point of view) can be transmitted]</w:t>
            </w:r>
          </w:p>
          <w:p>
            <w:pPr>
              <w:pStyle w:val="133"/>
              <w:numPr>
                <w:ilvl w:val="0"/>
                <w:numId w:val="7"/>
              </w:numPr>
              <w:overflowPunct w:val="0"/>
              <w:autoSpaceDE w:val="0"/>
              <w:autoSpaceDN w:val="0"/>
              <w:adjustRightInd w:val="0"/>
              <w:spacing w:line="240" w:lineRule="auto"/>
              <w:ind w:left="1360" w:leftChars="0" w:hanging="360"/>
              <w:jc w:val="both"/>
              <w:textAlignment w:val="baseline"/>
              <w:rPr>
                <w:rFonts w:ascii="Times New Roman" w:hAnsi="Times New Roman"/>
              </w:rPr>
            </w:pPr>
            <w:r>
              <w:rPr>
                <w:rFonts w:cs="Times"/>
                <w:szCs w:val="20"/>
              </w:rPr>
              <w:t>Other options are not precluded (e.g. OOK-1 with multiple bits in one OFDM symbol)</w:t>
            </w:r>
          </w:p>
        </w:tc>
      </w:tr>
      <w:bookmarkEnd w:id="5"/>
      <w:bookmarkEnd w:id="6"/>
    </w:tbl>
    <w:p>
      <w:pPr>
        <w:pStyle w:val="133"/>
        <w:ind w:left="0" w:leftChars="0" w:firstLine="0"/>
        <w:jc w:val="both"/>
        <w:rPr>
          <w:rFonts w:hint="eastAsia"/>
          <w:lang w:val="en-US"/>
        </w:rPr>
      </w:pPr>
    </w:p>
    <w:p>
      <w:pPr>
        <w:pStyle w:val="133"/>
        <w:ind w:left="0" w:leftChars="0" w:firstLine="0"/>
        <w:jc w:val="both"/>
        <w:rPr>
          <w:rFonts w:hint="eastAsia"/>
          <w:lang w:val="en-US"/>
        </w:rPr>
      </w:pPr>
      <w:r>
        <w:rPr>
          <w:lang w:val="en-US"/>
        </w:rPr>
        <w:t>Four candidate waveforms for the OOK</w:t>
      </w:r>
      <w:r>
        <w:rPr>
          <w:rFonts w:hint="default"/>
          <w:lang w:val="en-US"/>
        </w:rPr>
        <w:t>-</w:t>
      </w:r>
      <w:r>
        <w:rPr>
          <w:lang w:val="en-US"/>
        </w:rPr>
        <w:t xml:space="preserve">based LP-WUS have been provided in accordance with the agreement </w:t>
      </w:r>
      <w:r>
        <w:rPr>
          <w:rFonts w:hint="default" w:ascii="Times" w:hAnsi="Times" w:eastAsia="Batang"/>
          <w:lang w:val="en-US" w:eastAsia="zh-CN"/>
        </w:rPr>
        <w:t>from</w:t>
      </w:r>
      <w:r>
        <w:rPr>
          <w:lang w:val="en-US"/>
        </w:rPr>
        <w:t xml:space="preserve"> the last meeting. Among them, we prefer to support multi-bit options over</w:t>
      </w:r>
      <w:r>
        <w:rPr>
          <w:rFonts w:hint="default"/>
          <w:lang w:val="en-US"/>
        </w:rPr>
        <w:t xml:space="preserve"> </w:t>
      </w:r>
      <w:r>
        <w:rPr>
          <w:lang w:val="en-US"/>
        </w:rPr>
        <w:t>single-bit options. Althoug</w:t>
      </w:r>
      <w:r>
        <w:rPr>
          <w:rFonts w:hint="eastAsia"/>
          <w:lang w:val="en-US"/>
        </w:rPr>
        <w:t>h</w:t>
      </w:r>
      <w:r>
        <w:rPr>
          <w:lang w:val="en-US"/>
        </w:rPr>
        <w:t xml:space="preserve"> the single-bit scheme is the simplest LP-WUS generation way, the dat</w:t>
      </w:r>
      <w:r>
        <w:rPr>
          <w:rFonts w:hint="default"/>
          <w:lang w:val="en-US"/>
        </w:rPr>
        <w:t>a</w:t>
      </w:r>
      <w:r>
        <w:rPr>
          <w:lang w:val="en-US"/>
        </w:rPr>
        <w:t xml:space="preserve"> rate is too low and hard to meet the higher dat</w:t>
      </w:r>
      <w:r>
        <w:rPr>
          <w:rFonts w:hint="default"/>
          <w:lang w:val="en-US"/>
        </w:rPr>
        <w:t>a</w:t>
      </w:r>
      <w:r>
        <w:rPr>
          <w:lang w:val="en-US"/>
        </w:rPr>
        <w:t xml:space="preserve"> rate requirement</w:t>
      </w:r>
      <w:r>
        <w:rPr>
          <w:rFonts w:hint="eastAsia"/>
          <w:lang w:val="en-US"/>
        </w:rPr>
        <w:t>s</w:t>
      </w:r>
      <w:r>
        <w:rPr>
          <w:lang w:val="en-US"/>
        </w:rPr>
        <w:t xml:space="preserve"> for LP-WUS due to the limited efficiency. On the contrary, </w:t>
      </w:r>
      <w:r>
        <w:rPr>
          <w:rFonts w:hint="default"/>
          <w:lang w:val="en-US"/>
        </w:rPr>
        <w:t xml:space="preserve">the </w:t>
      </w:r>
      <w:r>
        <w:rPr>
          <w:lang w:val="en-US"/>
        </w:rPr>
        <w:t>multi-bit scheme can improve resource efficiency by adjusting the M size to meet the LP-WUS data rate requirements. Therefore, it is more reasonable to set the multi-bit OOK options as the high</w:t>
      </w:r>
      <w:r>
        <w:rPr>
          <w:rFonts w:hint="default"/>
          <w:lang w:val="en-US"/>
        </w:rPr>
        <w:t>-</w:t>
      </w:r>
      <w:r>
        <w:rPr>
          <w:lang w:val="en-US"/>
        </w:rPr>
        <w:t xml:space="preserve">priority option to be studied.     </w:t>
      </w:r>
    </w:p>
    <w:p>
      <w:pPr>
        <w:jc w:val="both"/>
        <w:rPr>
          <w:lang w:val="en-US"/>
        </w:rPr>
      </w:pPr>
      <w:r>
        <w:rPr>
          <w:b/>
          <w:lang w:eastAsia="zh-CN"/>
        </w:rPr>
        <w:t>Proposal</w:t>
      </w:r>
      <w:r>
        <w:rPr>
          <w:rFonts w:hint="eastAsia"/>
          <w:b/>
          <w:lang w:eastAsia="zh-CN"/>
        </w:rPr>
        <w:t xml:space="preserve"> </w:t>
      </w:r>
      <w:r>
        <w:rPr>
          <w:b/>
          <w:lang w:eastAsia="zh-CN"/>
        </w:rPr>
        <w:t xml:space="preserve">1. </w:t>
      </w:r>
      <w:r>
        <w:rPr>
          <w:b/>
          <w:lang w:val="en-US" w:eastAsia="zh-CN"/>
        </w:rPr>
        <w:t>Multi-bit OOK options</w:t>
      </w:r>
      <w:r>
        <w:rPr>
          <w:b/>
          <w:lang w:eastAsia="zh-CN"/>
        </w:rPr>
        <w:t xml:space="preserve"> </w:t>
      </w:r>
      <w:r>
        <w:rPr>
          <w:b/>
          <w:lang w:val="en-US" w:eastAsia="zh-CN"/>
        </w:rPr>
        <w:t>c</w:t>
      </w:r>
      <w:r>
        <w:rPr>
          <w:b/>
          <w:lang w:eastAsia="zh-CN"/>
        </w:rPr>
        <w:t xml:space="preserve">an be considered as the </w:t>
      </w:r>
      <w:r>
        <w:rPr>
          <w:b/>
          <w:lang w:val="en-US" w:eastAsia="zh-CN"/>
        </w:rPr>
        <w:t>high</w:t>
      </w:r>
      <w:r>
        <w:rPr>
          <w:rFonts w:hint="default"/>
          <w:b/>
          <w:lang w:val="en-US" w:eastAsia="zh-CN"/>
        </w:rPr>
        <w:t>-</w:t>
      </w:r>
      <w:r>
        <w:rPr>
          <w:b/>
          <w:lang w:eastAsia="zh-CN"/>
        </w:rPr>
        <w:t xml:space="preserve">priority </w:t>
      </w:r>
      <w:r>
        <w:rPr>
          <w:b/>
          <w:lang w:val="en-US" w:eastAsia="zh-CN"/>
        </w:rPr>
        <w:t>option to be studied.</w:t>
      </w:r>
    </w:p>
    <w:p>
      <w:pPr>
        <w:pStyle w:val="133"/>
        <w:ind w:left="0" w:leftChars="0" w:firstLine="0"/>
        <w:jc w:val="both"/>
        <w:rPr>
          <w:rFonts w:hint="eastAsia"/>
          <w:lang w:val="en-US" w:eastAsia="zh-CN"/>
        </w:rPr>
      </w:pPr>
      <w:r>
        <w:rPr>
          <w:lang w:val="en-US"/>
        </w:rPr>
        <w:t xml:space="preserve">Considering the cost of the structure, the LP-WUS needs to co-exist with the legacy NR signal to reuse the </w:t>
      </w:r>
      <w:r>
        <w:rPr>
          <w:lang w:val="en-US" w:eastAsia="zh-CN"/>
        </w:rPr>
        <w:t xml:space="preserve">existing gNB </w:t>
      </w:r>
      <w:r>
        <w:rPr>
          <w:lang w:val="en-US"/>
        </w:rPr>
        <w:t xml:space="preserve">transmitter </w:t>
      </w:r>
      <w:r>
        <w:rPr>
          <w:lang w:val="en-US" w:eastAsia="zh-CN"/>
        </w:rPr>
        <w:t>hardware. Besides that, some key factors also affectthe modulation option selection. To compare the multi-bit OOK options more clearly, the analysis of each multi-bits options is provided in Table 1.</w:t>
      </w:r>
    </w:p>
    <w:p>
      <w:pPr>
        <w:pStyle w:val="133"/>
        <w:ind w:left="0" w:leftChars="0" w:firstLine="0"/>
        <w:jc w:val="center"/>
        <w:rPr>
          <w:rFonts w:hint="eastAsia"/>
          <w:b/>
          <w:bCs/>
          <w:lang w:val="en-US" w:eastAsia="zh-CN"/>
        </w:rPr>
      </w:pPr>
      <w:r>
        <w:rPr>
          <w:b/>
          <w:bCs/>
          <w:lang w:val="en-US" w:eastAsia="zh-CN"/>
        </w:rPr>
        <w:t>Table 1. Analysis of multi-bits OOK generation options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0"/>
        <w:gridCol w:w="3544"/>
        <w:gridCol w:w="3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2660" w:type="dxa"/>
          </w:tcPr>
          <w:p>
            <w:pPr>
              <w:pStyle w:val="133"/>
              <w:overflowPunct w:val="0"/>
              <w:autoSpaceDE w:val="0"/>
              <w:autoSpaceDN w:val="0"/>
              <w:adjustRightInd w:val="0"/>
              <w:ind w:left="0" w:leftChars="0" w:firstLine="0"/>
              <w:jc w:val="both"/>
              <w:textAlignment w:val="baseline"/>
              <w:rPr>
                <w:rFonts w:hint="eastAsia"/>
                <w:b/>
                <w:bCs/>
                <w:lang w:val="en-US" w:eastAsia="zh-CN"/>
              </w:rPr>
            </w:pPr>
          </w:p>
        </w:tc>
        <w:tc>
          <w:tcPr>
            <w:tcW w:w="3544" w:type="dxa"/>
          </w:tcPr>
          <w:p>
            <w:pPr>
              <w:pStyle w:val="133"/>
              <w:overflowPunct w:val="0"/>
              <w:autoSpaceDE w:val="0"/>
              <w:autoSpaceDN w:val="0"/>
              <w:adjustRightInd w:val="0"/>
              <w:ind w:left="0" w:leftChars="0" w:firstLine="0"/>
              <w:jc w:val="both"/>
              <w:textAlignment w:val="baseline"/>
              <w:rPr>
                <w:rFonts w:hint="eastAsia"/>
                <w:b/>
                <w:bCs/>
                <w:lang w:val="en-US" w:eastAsia="zh-CN"/>
              </w:rPr>
            </w:pPr>
            <w:r>
              <w:rPr>
                <w:b/>
                <w:bCs/>
                <w:lang w:val="en-US" w:eastAsia="zh-CN"/>
              </w:rPr>
              <w:t>P</w:t>
            </w:r>
            <w:r>
              <w:rPr>
                <w:rFonts w:hint="eastAsia"/>
                <w:b/>
                <w:bCs/>
                <w:lang w:val="en-US" w:eastAsia="zh-CN"/>
              </w:rPr>
              <w:t>ros</w:t>
            </w:r>
            <w:r>
              <w:rPr>
                <w:b/>
                <w:bCs/>
                <w:lang w:val="en-US" w:eastAsia="zh-CN"/>
              </w:rPr>
              <w:t xml:space="preserve"> </w:t>
            </w:r>
          </w:p>
        </w:tc>
        <w:tc>
          <w:tcPr>
            <w:tcW w:w="3651" w:type="dxa"/>
          </w:tcPr>
          <w:p>
            <w:pPr>
              <w:pStyle w:val="133"/>
              <w:overflowPunct w:val="0"/>
              <w:autoSpaceDE w:val="0"/>
              <w:autoSpaceDN w:val="0"/>
              <w:adjustRightInd w:val="0"/>
              <w:ind w:left="0" w:leftChars="0" w:firstLine="0"/>
              <w:jc w:val="both"/>
              <w:textAlignment w:val="baseline"/>
              <w:rPr>
                <w:rFonts w:hint="eastAsia"/>
                <w:b/>
                <w:bCs/>
                <w:lang w:val="en-US" w:eastAsia="zh-CN"/>
              </w:rPr>
            </w:pPr>
            <w:r>
              <w:rPr>
                <w:b/>
                <w:bCs/>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tcPr>
          <w:p>
            <w:pPr>
              <w:pStyle w:val="133"/>
              <w:overflowPunct w:val="0"/>
              <w:autoSpaceDE w:val="0"/>
              <w:autoSpaceDN w:val="0"/>
              <w:adjustRightInd w:val="0"/>
              <w:ind w:left="0" w:leftChars="0" w:firstLine="0"/>
              <w:jc w:val="both"/>
              <w:textAlignment w:val="baseline"/>
              <w:rPr>
                <w:rFonts w:hint="eastAsia"/>
                <w:b/>
                <w:bCs/>
                <w:lang w:val="en-US" w:eastAsia="zh-CN"/>
              </w:rPr>
            </w:pPr>
            <w:r>
              <w:rPr>
                <w:b/>
                <w:bCs/>
                <w:lang w:val="en-US" w:eastAsia="zh-CN"/>
              </w:rPr>
              <w:t>Option OOK-2</w:t>
            </w:r>
          </w:p>
        </w:tc>
        <w:tc>
          <w:tcPr>
            <w:tcW w:w="3544" w:type="dxa"/>
          </w:tcPr>
          <w:p>
            <w:pPr>
              <w:pStyle w:val="133"/>
              <w:overflowPunct w:val="0"/>
              <w:autoSpaceDE w:val="0"/>
              <w:autoSpaceDN w:val="0"/>
              <w:adjustRightInd w:val="0"/>
              <w:ind w:left="0" w:leftChars="0" w:firstLine="0"/>
              <w:jc w:val="both"/>
              <w:textAlignment w:val="baseline"/>
              <w:rPr>
                <w:rFonts w:hint="eastAsia"/>
                <w:lang w:val="en-US" w:eastAsia="zh-CN"/>
              </w:rPr>
            </w:pPr>
            <w:r>
              <w:rPr>
                <w:lang w:val="en-US" w:eastAsia="zh-CN"/>
              </w:rPr>
              <w:t>Easy to implement</w:t>
            </w:r>
          </w:p>
        </w:tc>
        <w:tc>
          <w:tcPr>
            <w:tcW w:w="3651" w:type="dxa"/>
          </w:tcPr>
          <w:p>
            <w:pPr>
              <w:pStyle w:val="133"/>
              <w:overflowPunct w:val="0"/>
              <w:autoSpaceDE w:val="0"/>
              <w:autoSpaceDN w:val="0"/>
              <w:adjustRightInd w:val="0"/>
              <w:ind w:left="0" w:leftChars="0" w:firstLine="0"/>
              <w:jc w:val="both"/>
              <w:textAlignment w:val="baseline"/>
              <w:rPr>
                <w:rFonts w:hint="eastAsia"/>
                <w:lang w:val="en-US" w:eastAsia="zh-CN"/>
              </w:rPr>
            </w:pPr>
            <w:r>
              <w:rPr>
                <w:rFonts w:hint="default"/>
                <w:lang w:val="en-US" w:eastAsia="zh-CN"/>
              </w:rPr>
              <w:t xml:space="preserve">Highest </w:t>
            </w:r>
            <w:r>
              <w:rPr>
                <w:lang w:val="en-US" w:eastAsia="zh-CN"/>
              </w:rPr>
              <w:t>receiver complexity</w:t>
            </w:r>
            <w:r>
              <w:rPr>
                <w:rFonts w:hint="default"/>
                <w:lang w:val="en-US" w:eastAsia="zh-CN"/>
              </w:rPr>
              <w:t xml:space="preserve"> </w:t>
            </w:r>
            <w:r>
              <w:rPr>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tcPr>
          <w:p>
            <w:pPr>
              <w:pStyle w:val="133"/>
              <w:overflowPunct w:val="0"/>
              <w:autoSpaceDE w:val="0"/>
              <w:autoSpaceDN w:val="0"/>
              <w:adjustRightInd w:val="0"/>
              <w:ind w:left="0" w:leftChars="0" w:firstLine="0"/>
              <w:jc w:val="both"/>
              <w:textAlignment w:val="baseline"/>
              <w:rPr>
                <w:rFonts w:hint="eastAsia"/>
                <w:b/>
                <w:bCs/>
                <w:lang w:val="en-US" w:eastAsia="zh-CN"/>
              </w:rPr>
            </w:pPr>
            <w:r>
              <w:rPr>
                <w:b/>
                <w:bCs/>
                <w:lang w:val="en-US" w:eastAsia="zh-CN"/>
              </w:rPr>
              <w:t>Option OOK-3</w:t>
            </w:r>
          </w:p>
        </w:tc>
        <w:tc>
          <w:tcPr>
            <w:tcW w:w="3544" w:type="dxa"/>
          </w:tcPr>
          <w:p>
            <w:pPr>
              <w:pStyle w:val="133"/>
              <w:overflowPunct w:val="0"/>
              <w:autoSpaceDE w:val="0"/>
              <w:autoSpaceDN w:val="0"/>
              <w:adjustRightInd w:val="0"/>
              <w:ind w:left="0" w:leftChars="0" w:firstLine="0"/>
              <w:jc w:val="both"/>
              <w:textAlignment w:val="baseline"/>
              <w:rPr>
                <w:rFonts w:hint="eastAsia"/>
                <w:lang w:val="en-US" w:eastAsia="zh-CN"/>
              </w:rPr>
            </w:pPr>
            <w:r>
              <w:rPr>
                <w:rFonts w:hint="default"/>
                <w:lang w:val="en-US" w:eastAsia="zh-CN"/>
              </w:rPr>
              <w:t>R</w:t>
            </w:r>
            <w:r>
              <w:rPr>
                <w:lang w:val="en-US" w:eastAsia="zh-CN"/>
              </w:rPr>
              <w:t>obust to frequency selective fading</w:t>
            </w:r>
          </w:p>
        </w:tc>
        <w:tc>
          <w:tcPr>
            <w:tcW w:w="3651" w:type="dxa"/>
          </w:tcPr>
          <w:p>
            <w:pPr>
              <w:pStyle w:val="133"/>
              <w:numPr>
                <w:ilvl w:val="0"/>
                <w:numId w:val="0"/>
              </w:numPr>
              <w:overflowPunct w:val="0"/>
              <w:autoSpaceDE w:val="0"/>
              <w:autoSpaceDN w:val="0"/>
              <w:adjustRightInd w:val="0"/>
              <w:ind w:left="0" w:leftChars="0" w:firstLine="0"/>
              <w:jc w:val="both"/>
              <w:textAlignment w:val="baseline"/>
              <w:rPr>
                <w:rFonts w:hint="default"/>
                <w:lang w:val="en-US" w:eastAsia="zh-CN"/>
              </w:rPr>
            </w:pPr>
            <w:r>
              <w:rPr>
                <w:rFonts w:hint="default"/>
                <w:lang w:val="en-US" w:eastAsia="zh-CN"/>
              </w:rPr>
              <w:t>High</w:t>
            </w:r>
            <w:r>
              <w:rPr>
                <w:lang w:val="en-US" w:eastAsia="zh-CN"/>
              </w:rPr>
              <w:t xml:space="preserve"> receiver complexity</w:t>
            </w:r>
            <w:r>
              <w:rPr>
                <w:rFonts w:hint="default"/>
                <w:lang w:val="en-US" w:eastAsia="zh-CN"/>
              </w:rPr>
              <w:t xml:space="preserve"> </w:t>
            </w:r>
          </w:p>
          <w:p>
            <w:pPr>
              <w:pStyle w:val="133"/>
              <w:numPr>
                <w:ilvl w:val="0"/>
                <w:numId w:val="0"/>
              </w:numPr>
              <w:overflowPunct w:val="0"/>
              <w:autoSpaceDE w:val="0"/>
              <w:autoSpaceDN w:val="0"/>
              <w:adjustRightInd w:val="0"/>
              <w:ind w:left="0" w:leftChars="0" w:firstLine="0"/>
              <w:jc w:val="both"/>
              <w:textAlignment w:val="baseline"/>
              <w:rPr>
                <w:rFonts w:hint="eastAsia"/>
                <w:lang w:val="en-US" w:eastAsia="zh-CN"/>
              </w:rPr>
            </w:pPr>
            <w:r>
              <w:rPr>
                <w:rFonts w:hint="default"/>
                <w:lang w:val="en-US" w:eastAsia="zh-CN"/>
              </w:rPr>
              <w:t xml:space="preserve">Additional sub-carrier filter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tcPr>
          <w:p>
            <w:pPr>
              <w:pStyle w:val="133"/>
              <w:overflowPunct w:val="0"/>
              <w:autoSpaceDE w:val="0"/>
              <w:autoSpaceDN w:val="0"/>
              <w:adjustRightInd w:val="0"/>
              <w:ind w:left="0" w:leftChars="0" w:firstLine="0"/>
              <w:jc w:val="both"/>
              <w:textAlignment w:val="baseline"/>
              <w:rPr>
                <w:rFonts w:hint="eastAsia"/>
                <w:b/>
                <w:bCs/>
                <w:lang w:val="en-US" w:eastAsia="zh-CN"/>
              </w:rPr>
            </w:pPr>
            <w:r>
              <w:rPr>
                <w:b/>
                <w:bCs/>
                <w:lang w:val="en-US" w:eastAsia="zh-CN"/>
              </w:rPr>
              <w:t>Option OOK-4</w:t>
            </w:r>
          </w:p>
        </w:tc>
        <w:tc>
          <w:tcPr>
            <w:tcW w:w="3544" w:type="dxa"/>
          </w:tcPr>
          <w:p>
            <w:pPr>
              <w:pStyle w:val="133"/>
              <w:overflowPunct w:val="0"/>
              <w:autoSpaceDE w:val="0"/>
              <w:autoSpaceDN w:val="0"/>
              <w:adjustRightInd w:val="0"/>
              <w:ind w:left="0" w:leftChars="0" w:firstLine="0"/>
              <w:jc w:val="both"/>
              <w:textAlignment w:val="baseline"/>
              <w:rPr>
                <w:rFonts w:hint="eastAsia"/>
                <w:lang w:val="en-US" w:eastAsia="zh-CN"/>
              </w:rPr>
            </w:pPr>
            <w:r>
              <w:rPr>
                <w:lang w:val="en-US" w:eastAsia="zh-CN"/>
              </w:rPr>
              <w:t xml:space="preserve">Low receiver complexity </w:t>
            </w:r>
          </w:p>
        </w:tc>
        <w:tc>
          <w:tcPr>
            <w:tcW w:w="3651" w:type="dxa"/>
          </w:tcPr>
          <w:p>
            <w:pPr>
              <w:pStyle w:val="133"/>
              <w:overflowPunct w:val="0"/>
              <w:autoSpaceDE w:val="0"/>
              <w:autoSpaceDN w:val="0"/>
              <w:adjustRightInd w:val="0"/>
              <w:ind w:left="0" w:leftChars="0" w:firstLine="0"/>
              <w:jc w:val="both"/>
              <w:textAlignment w:val="baseline"/>
              <w:rPr>
                <w:rFonts w:hint="eastAsia"/>
                <w:lang w:val="en-US" w:eastAsia="zh-CN"/>
              </w:rPr>
            </w:pPr>
            <w:r>
              <w:rPr>
                <w:lang w:val="en-US" w:eastAsia="zh-CN"/>
              </w:rPr>
              <w:t>Higher sample rate</w:t>
            </w:r>
          </w:p>
        </w:tc>
      </w:tr>
    </w:tbl>
    <w:p>
      <w:pPr>
        <w:pStyle w:val="133"/>
        <w:ind w:left="0" w:leftChars="0" w:firstLine="0"/>
        <w:jc w:val="both"/>
        <w:rPr>
          <w:rFonts w:hint="eastAsia" w:cs="Times"/>
          <w:szCs w:val="20"/>
          <w:lang w:val="en-US"/>
        </w:rPr>
      </w:pPr>
      <w:r>
        <w:rPr>
          <w:lang w:val="en-US" w:eastAsia="zh-CN"/>
        </w:rPr>
        <w:t xml:space="preserve">It is easy to find that option OOK-2 and option OOK-3 generate the LP-WUS through </w:t>
      </w:r>
      <w:r>
        <w:rPr>
          <w:rFonts w:cs="Times"/>
          <w:szCs w:val="20"/>
        </w:rPr>
        <w:t>paralle</w:t>
      </w:r>
      <w:r>
        <w:rPr>
          <w:rFonts w:hint="eastAsia" w:cs="Times"/>
          <w:szCs w:val="20"/>
        </w:rPr>
        <w:t>l</w:t>
      </w:r>
      <w:r>
        <w:rPr>
          <w:rFonts w:cs="Times"/>
          <w:szCs w:val="20"/>
          <w:lang w:val="en-US"/>
        </w:rPr>
        <w:t xml:space="preserve"> sub-carriers, which </w:t>
      </w:r>
      <w:r>
        <w:rPr>
          <w:rFonts w:hint="default" w:cs="Times"/>
          <w:szCs w:val="20"/>
          <w:lang w:val="en-US"/>
        </w:rPr>
        <w:t xml:space="preserve">requires the </w:t>
      </w:r>
      <w:r>
        <w:rPr>
          <w:rFonts w:cs="Times"/>
          <w:szCs w:val="20"/>
          <w:lang w:val="en-US"/>
        </w:rPr>
        <w:t>LP-WUR</w:t>
      </w:r>
      <w:r>
        <w:rPr>
          <w:rFonts w:hint="default" w:cs="Times"/>
          <w:szCs w:val="20"/>
          <w:lang w:val="en-US"/>
        </w:rPr>
        <w:t xml:space="preserve"> to </w:t>
      </w:r>
      <w:r>
        <w:rPr>
          <w:rFonts w:cs="Times"/>
          <w:szCs w:val="20"/>
          <w:lang w:val="en-US"/>
        </w:rPr>
        <w:t>receiv</w:t>
      </w:r>
      <w:r>
        <w:rPr>
          <w:rFonts w:hint="default" w:cs="Times"/>
          <w:szCs w:val="20"/>
          <w:lang w:val="en-US"/>
        </w:rPr>
        <w:t>e</w:t>
      </w:r>
      <w:r>
        <w:rPr>
          <w:rFonts w:cs="Times"/>
          <w:szCs w:val="20"/>
          <w:lang w:val="en-US"/>
        </w:rPr>
        <w:t xml:space="preserve"> multiple parallel sub-carrier</w:t>
      </w:r>
      <w:r>
        <w:rPr>
          <w:rFonts w:hint="eastAsia" w:cs="Times"/>
          <w:szCs w:val="20"/>
          <w:lang w:val="en-US"/>
        </w:rPr>
        <w:t>s</w:t>
      </w:r>
      <w:r>
        <w:rPr>
          <w:rFonts w:cs="Times"/>
          <w:szCs w:val="20"/>
          <w:lang w:val="en-US"/>
        </w:rPr>
        <w:t xml:space="preserve"> </w:t>
      </w:r>
      <w:r>
        <w:rPr>
          <w:rFonts w:hint="eastAsia" w:cs="Times"/>
          <w:szCs w:val="20"/>
          <w:lang w:val="en-US"/>
        </w:rPr>
        <w:t>simultaneously</w:t>
      </w:r>
      <w:r>
        <w:rPr>
          <w:rFonts w:cs="Times"/>
          <w:szCs w:val="20"/>
          <w:lang w:val="en-US"/>
        </w:rPr>
        <w:t>.</w:t>
      </w:r>
      <w:r>
        <w:rPr>
          <w:rFonts w:hint="default" w:cs="Times"/>
          <w:szCs w:val="20"/>
          <w:lang w:val="en-US"/>
        </w:rPr>
        <w:t xml:space="preserve"> The complexity of LP-WUR will increase due</w:t>
      </w:r>
      <w:r>
        <w:rPr>
          <w:lang w:val="en-US" w:eastAsia="zh-CN"/>
        </w:rPr>
        <w:t xml:space="preserve"> to</w:t>
      </w:r>
      <w:r>
        <w:rPr>
          <w:rFonts w:hint="eastAsia" w:cs="Times"/>
          <w:szCs w:val="20"/>
          <w:lang w:val="en-US"/>
        </w:rPr>
        <w:t xml:space="preserve"> the existence</w:t>
      </w:r>
      <w:r>
        <w:rPr>
          <w:rFonts w:hint="default" w:cs="Times"/>
          <w:szCs w:val="20"/>
          <w:lang w:val="en-US"/>
        </w:rPr>
        <w:t xml:space="preserve"> of</w:t>
      </w:r>
      <w:r>
        <w:rPr>
          <w:lang w:val="en-US" w:eastAsia="zh-CN"/>
        </w:rPr>
        <w:t xml:space="preserve"> multiple parallel envelope detection chains</w:t>
      </w:r>
      <w:r>
        <w:rPr>
          <w:rFonts w:hint="default"/>
          <w:lang w:val="en-US" w:eastAsia="zh-CN"/>
        </w:rPr>
        <w:t xml:space="preserve">, </w:t>
      </w:r>
      <w:r>
        <w:rPr>
          <w:rFonts w:cs="Times"/>
          <w:szCs w:val="20"/>
          <w:lang w:val="en-US"/>
        </w:rPr>
        <w:t>which violat</w:t>
      </w:r>
      <w:r>
        <w:rPr>
          <w:rFonts w:hint="default" w:cs="Times"/>
          <w:szCs w:val="20"/>
          <w:lang w:val="en-US"/>
        </w:rPr>
        <w:t>es</w:t>
      </w:r>
      <w:r>
        <w:rPr>
          <w:rFonts w:cs="Times"/>
          <w:szCs w:val="20"/>
          <w:lang w:val="en-US"/>
        </w:rPr>
        <w:t xml:space="preserve"> the design principle.</w:t>
      </w:r>
      <w:r>
        <w:rPr>
          <w:rFonts w:hint="default" w:cs="Times"/>
          <w:szCs w:val="20"/>
          <w:lang w:val="en-US"/>
        </w:rPr>
        <w:t xml:space="preserve"> Meanwhile, although option OOK-3 is more stable against frequency selective fading via multi-tone design, the additional sub-carrier filter with a narrow pass-band is needed which is hard to implement. </w:t>
      </w:r>
      <w:r>
        <w:rPr>
          <w:rFonts w:cs="Times"/>
          <w:szCs w:val="20"/>
          <w:lang w:val="en-US"/>
        </w:rPr>
        <w:t xml:space="preserve">Option OOK-4 has the simplest receiver complexity among </w:t>
      </w:r>
      <w:r>
        <w:rPr>
          <w:rFonts w:hint="default" w:cs="Times"/>
          <w:szCs w:val="20"/>
          <w:lang w:val="en-US"/>
        </w:rPr>
        <w:t xml:space="preserve">the </w:t>
      </w:r>
      <w:r>
        <w:rPr>
          <w:rFonts w:cs="Times"/>
          <w:szCs w:val="20"/>
          <w:lang w:val="en-US"/>
        </w:rPr>
        <w:t xml:space="preserve">three options which can also reduce the cost of LP-WUR. The shortcoming of Option-4 is it also requires </w:t>
      </w:r>
      <w:r>
        <w:rPr>
          <w:rFonts w:hint="default" w:cs="Times"/>
          <w:szCs w:val="20"/>
          <w:lang w:val="en-US"/>
        </w:rPr>
        <w:t>a</w:t>
      </w:r>
      <w:r>
        <w:rPr>
          <w:rFonts w:cs="Times"/>
          <w:szCs w:val="20"/>
          <w:lang w:val="en-US"/>
        </w:rPr>
        <w:t xml:space="preserve"> high sample rate on</w:t>
      </w:r>
      <w:r>
        <w:rPr>
          <w:rFonts w:hint="default" w:cs="Times"/>
          <w:szCs w:val="20"/>
          <w:lang w:val="en-US"/>
        </w:rPr>
        <w:t xml:space="preserve"> the</w:t>
      </w:r>
      <w:r>
        <w:rPr>
          <w:rFonts w:cs="Times"/>
          <w:szCs w:val="20"/>
          <w:lang w:val="en-US"/>
        </w:rPr>
        <w:t xml:space="preserve"> time domain, but this is not a critical issue for LP-WUR complicity. Therefore, based on the comprehensive consideration, we prefer to support option OOK-4 for further study.</w:t>
      </w:r>
    </w:p>
    <w:p>
      <w:pPr>
        <w:jc w:val="both"/>
        <w:rPr>
          <w:rFonts w:cs="Times"/>
          <w:lang w:val="en-US"/>
        </w:rPr>
      </w:pPr>
      <w:r>
        <w:rPr>
          <w:b/>
          <w:lang w:eastAsia="zh-CN"/>
        </w:rPr>
        <w:t>Proposal</w:t>
      </w:r>
      <w:r>
        <w:rPr>
          <w:rFonts w:hint="eastAsia"/>
          <w:b/>
          <w:lang w:eastAsia="zh-CN"/>
        </w:rPr>
        <w:t xml:space="preserve"> </w:t>
      </w:r>
      <w:r>
        <w:rPr>
          <w:b/>
          <w:lang w:val="en-US" w:eastAsia="zh-CN"/>
        </w:rPr>
        <w:t>2</w:t>
      </w:r>
      <w:r>
        <w:rPr>
          <w:b/>
          <w:lang w:eastAsia="zh-CN"/>
        </w:rPr>
        <w:t xml:space="preserve">. </w:t>
      </w:r>
      <w:r>
        <w:rPr>
          <w:b/>
          <w:lang w:val="en-US" w:eastAsia="zh-CN"/>
        </w:rPr>
        <w:t>Support Option OOK-4 for further study.</w:t>
      </w:r>
    </w:p>
    <w:p>
      <w:pPr>
        <w:pStyle w:val="133"/>
        <w:ind w:left="0" w:leftChars="0" w:firstLine="0"/>
        <w:jc w:val="both"/>
        <w:rPr>
          <w:rFonts w:hint="eastAsia"/>
          <w:lang w:val="en-US" w:eastAsia="zh-CN"/>
        </w:rPr>
      </w:pPr>
      <w:r>
        <w:rPr>
          <w:lang w:val="en-US" w:eastAsia="zh-CN"/>
        </w:rPr>
        <w:t xml:space="preserve">To </w:t>
      </w:r>
      <w:r>
        <w:rPr>
          <w:lang w:val="en-US"/>
        </w:rPr>
        <w:t>improve the ability to resist noise and enhance reliability, it is worth discussing how to encode LP-WUS. One notable approach is the use of Manchester Encoding to prevent the loss of clock synchronization and analog link bit errors from low frequency shifts. The ON and OFF symbols are transmitted in pairs of either (ON, OFF) or (OFF, ON)</w:t>
      </w:r>
      <w:r>
        <w:rPr>
          <w:lang w:val="en-US" w:eastAsia="en-GB"/>
        </w:rPr>
        <w:t xml:space="preserve"> which is helpful to estimate the accurate detection of the state of signal per unit of time and avoid missing detection. The LP-WUS receiver can compare the received energy in the first and second half of the pair to make a decision, which can reduce the cost and enhance the reliability.</w:t>
      </w:r>
    </w:p>
    <w:p>
      <w:pPr>
        <w:jc w:val="both"/>
        <w:rPr>
          <w:lang w:val="en-US"/>
        </w:rPr>
      </w:pPr>
      <w:r>
        <w:rPr>
          <w:b/>
          <w:lang w:eastAsia="zh-CN"/>
        </w:rPr>
        <w:t>Proposal</w:t>
      </w:r>
      <w:r>
        <w:rPr>
          <w:rFonts w:hint="eastAsia"/>
          <w:b/>
          <w:lang w:eastAsia="zh-CN"/>
        </w:rPr>
        <w:t xml:space="preserve"> </w:t>
      </w:r>
      <w:r>
        <w:rPr>
          <w:b/>
          <w:lang w:val="en-US" w:eastAsia="zh-CN"/>
        </w:rPr>
        <w:t>3</w:t>
      </w:r>
      <w:r>
        <w:rPr>
          <w:b/>
          <w:lang w:eastAsia="zh-CN"/>
        </w:rPr>
        <w:t xml:space="preserve">. </w:t>
      </w:r>
      <w:r>
        <w:rPr>
          <w:b/>
          <w:lang w:val="en-US"/>
        </w:rPr>
        <w:t>Manchester Encoding</w:t>
      </w:r>
      <w:r>
        <w:rPr>
          <w:b/>
          <w:lang w:eastAsia="zh-CN"/>
        </w:rPr>
        <w:t xml:space="preserve"> can be</w:t>
      </w:r>
      <w:r>
        <w:rPr>
          <w:b/>
          <w:lang w:val="en-US" w:eastAsia="zh-CN"/>
        </w:rPr>
        <w:t xml:space="preserve"> the candidate method to enhance the reliability of MC-ASK(OOK) based LP-WUS.</w:t>
      </w:r>
    </w:p>
    <w:p>
      <w:pPr>
        <w:pStyle w:val="3"/>
        <w:rPr>
          <w:lang w:val="en-US" w:eastAsia="zh-CN"/>
        </w:rPr>
      </w:pPr>
      <w:r>
        <w:rPr>
          <w:lang w:eastAsia="zh-CN"/>
        </w:rPr>
        <w:t>2.</w:t>
      </w:r>
      <w:r>
        <w:rPr>
          <w:lang w:val="en-US" w:eastAsia="zh-CN"/>
        </w:rPr>
        <w:t>2</w:t>
      </w:r>
      <w:r>
        <w:rPr>
          <w:lang w:eastAsia="zh-CN"/>
        </w:rPr>
        <w:t xml:space="preserve"> </w:t>
      </w:r>
      <w:r>
        <w:rPr>
          <w:lang w:val="en-US" w:eastAsia="zh-CN"/>
        </w:rPr>
        <w:t>Bandwidth location</w:t>
      </w:r>
    </w:p>
    <w:p>
      <w:pPr>
        <w:jc w:val="both"/>
        <w:rPr>
          <w:lang w:val="en-US" w:eastAsia="zh-CN"/>
        </w:rPr>
      </w:pPr>
      <w:r>
        <w:rPr>
          <w:lang w:val="en-US" w:eastAsia="zh-CN"/>
        </w:rPr>
        <w:t xml:space="preserve">Based on the discussion result of the previous meeting, it is worth analyzing the advantages and disadvantages of restricting LP-WUS bandwidth location. The advantage of the LP-WUS bandwidth at a certain location is </w:t>
      </w:r>
      <w:r>
        <w:rPr>
          <w:rFonts w:hint="default"/>
          <w:lang w:val="en-US" w:eastAsia="zh-CN"/>
        </w:rPr>
        <w:t xml:space="preserve">a </w:t>
      </w:r>
      <w:r>
        <w:rPr>
          <w:lang w:val="en-US" w:eastAsia="zh-CN"/>
        </w:rPr>
        <w:t>lower requirement for the hardware and easier to implement than flexible location. The disadvantage of bandwidth restriction is it will cause the scheduling restriction when multiplexing with other NR signals. Therefore, the flexible location of LP-WUS is necessary to improve resource utilize efficiency and is more reasonable to be studied.</w:t>
      </w:r>
    </w:p>
    <w:p>
      <w:pPr>
        <w:jc w:val="both"/>
        <w:rPr>
          <w:rFonts w:hint="default"/>
          <w:lang w:val="en-US" w:eastAsia="zh-CN"/>
        </w:rPr>
      </w:pPr>
      <w:r>
        <w:rPr>
          <w:lang w:val="en-US" w:eastAsia="zh-CN"/>
        </w:rPr>
        <w:t xml:space="preserve">Another issue </w:t>
      </w:r>
      <w:r>
        <w:rPr>
          <w:rFonts w:hint="default"/>
          <w:lang w:val="en-US" w:eastAsia="zh-CN"/>
        </w:rPr>
        <w:t xml:space="preserve">that </w:t>
      </w:r>
      <w:r>
        <w:rPr>
          <w:lang w:val="en-US" w:eastAsia="zh-CN"/>
        </w:rPr>
        <w:t xml:space="preserve">needs discussion is whether the LP-WUS should always be confined within </w:t>
      </w:r>
      <w:r>
        <w:rPr>
          <w:rFonts w:hint="default"/>
          <w:lang w:val="en-US" w:eastAsia="zh-CN"/>
        </w:rPr>
        <w:t xml:space="preserve">the </w:t>
      </w:r>
      <w:r>
        <w:rPr>
          <w:lang w:val="en-US" w:eastAsia="zh-CN"/>
        </w:rPr>
        <w:t>initial DL BWP.</w:t>
      </w:r>
      <w:r>
        <w:rPr>
          <w:rFonts w:hint="default"/>
          <w:lang w:val="en-US" w:eastAsia="zh-CN"/>
        </w:rPr>
        <w:t xml:space="preserve"> Generally speaking, the size of the initial DL BWP is limited and precious. Much essential information such as the SSB, SIB1, RMSI, is contained in the initial DL BWP for the i</w:t>
      </w:r>
      <w:r>
        <w:rPr>
          <w:rFonts w:ascii="Times New Roman" w:hAnsi="Times New Roman" w:eastAsia="宋体" w:cs="Times New Roman"/>
          <w:sz w:val="20"/>
          <w:szCs w:val="20"/>
          <w:lang w:val="en-US" w:eastAsia="zh-CN"/>
        </w:rPr>
        <w:t>nitial</w:t>
      </w:r>
      <w:r>
        <w:rPr>
          <w:rFonts w:cs="Times New Roman"/>
          <w:sz w:val="20"/>
          <w:szCs w:val="20"/>
          <w:lang w:val="en-US" w:eastAsia="zh-CN"/>
        </w:rPr>
        <w:t xml:space="preserve"> </w:t>
      </w:r>
      <w:r>
        <w:rPr>
          <w:rFonts w:hint="default" w:cs="Times New Roman"/>
          <w:sz w:val="20"/>
          <w:szCs w:val="20"/>
          <w:lang w:val="en-US" w:eastAsia="zh-CN"/>
        </w:rPr>
        <w:t>a</w:t>
      </w:r>
      <w:r>
        <w:rPr>
          <w:rFonts w:ascii="Times New Roman" w:hAnsi="Times New Roman" w:eastAsia="宋体" w:cs="Times New Roman"/>
          <w:sz w:val="20"/>
          <w:szCs w:val="20"/>
          <w:lang w:val="en-US" w:eastAsia="zh-CN"/>
        </w:rPr>
        <w:t>ccess</w:t>
      </w:r>
      <w:r>
        <w:rPr>
          <w:rFonts w:hint="default" w:cs="Times New Roman"/>
          <w:sz w:val="20"/>
          <w:szCs w:val="20"/>
          <w:lang w:val="en-US" w:eastAsia="zh-CN"/>
        </w:rPr>
        <w:t xml:space="preserve"> </w:t>
      </w:r>
      <w:r>
        <w:rPr>
          <w:rFonts w:cs="Times New Roman"/>
          <w:sz w:val="20"/>
          <w:szCs w:val="20"/>
          <w:lang w:val="en-US" w:eastAsia="zh-CN"/>
        </w:rPr>
        <w:t>p</w:t>
      </w:r>
      <w:r>
        <w:rPr>
          <w:rFonts w:ascii="Times New Roman" w:hAnsi="Times New Roman" w:eastAsia="宋体" w:cs="Times New Roman"/>
          <w:sz w:val="20"/>
          <w:szCs w:val="20"/>
          <w:lang w:val="en-US" w:eastAsia="zh-CN"/>
        </w:rPr>
        <w:t>rocess</w:t>
      </w:r>
      <w:r>
        <w:rPr>
          <w:rFonts w:hint="default"/>
          <w:lang w:val="en-US" w:eastAsia="zh-CN"/>
        </w:rPr>
        <w:t>. Due to the LP-WUS being a low-efficient signal, it is unnecessary to occupy the limited BWP resource. However, the LR can transmit independently of MR. When LP-WUS transmitting separately, the LP-WUS bandwidth can be flexibly located inside or outside the initial DL BWP. Therefore, whether the LP-WUS bandwidth is inside or outside of DL BWP can be considered.</w:t>
      </w:r>
    </w:p>
    <w:p>
      <w:pPr>
        <w:jc w:val="both"/>
        <w:rPr>
          <w:rStyle w:val="56"/>
        </w:rPr>
      </w:pPr>
      <w:r>
        <w:rPr>
          <w:b/>
          <w:lang w:eastAsia="zh-CN"/>
        </w:rPr>
        <w:t>Proposal</w:t>
      </w:r>
      <w:r>
        <w:rPr>
          <w:rFonts w:hint="eastAsia"/>
          <w:b/>
          <w:lang w:eastAsia="zh-CN"/>
        </w:rPr>
        <w:t xml:space="preserve"> </w:t>
      </w:r>
      <w:r>
        <w:rPr>
          <w:b/>
          <w:lang w:val="en-US" w:eastAsia="zh-CN"/>
        </w:rPr>
        <w:t>4</w:t>
      </w:r>
      <w:r>
        <w:rPr>
          <w:b/>
          <w:lang w:eastAsia="zh-CN"/>
        </w:rPr>
        <w:t>.</w:t>
      </w:r>
      <w:r>
        <w:rPr>
          <w:b/>
          <w:lang w:val="en-US" w:eastAsia="zh-CN"/>
        </w:rPr>
        <w:t xml:space="preserve"> Support flexibility configuration of LP-WUS bandwidth location. Both inside and outside initial DL BWP </w:t>
      </w:r>
      <w:r>
        <w:rPr>
          <w:rFonts w:hint="default"/>
          <w:b/>
          <w:lang w:val="en-US" w:eastAsia="zh-CN"/>
        </w:rPr>
        <w:t>can</w:t>
      </w:r>
      <w:r>
        <w:rPr>
          <w:b/>
          <w:lang w:val="en-US" w:eastAsia="zh-CN"/>
        </w:rPr>
        <w:t xml:space="preserve"> be </w:t>
      </w:r>
      <w:r>
        <w:rPr>
          <w:rFonts w:hint="default"/>
          <w:b/>
          <w:lang w:val="en-US" w:eastAsia="zh-CN"/>
        </w:rPr>
        <w:t>considered</w:t>
      </w:r>
      <w:r>
        <w:rPr>
          <w:b/>
          <w:lang w:val="en-US" w:eastAsia="zh-CN"/>
        </w:rPr>
        <w:t>.</w:t>
      </w:r>
    </w:p>
    <w:p>
      <w:pPr>
        <w:pStyle w:val="3"/>
        <w:rPr>
          <w:lang w:val="en-US" w:eastAsia="zh-CN"/>
        </w:rPr>
      </w:pPr>
      <w:r>
        <w:rPr>
          <w:lang w:eastAsia="zh-CN"/>
        </w:rPr>
        <w:t>2.</w:t>
      </w:r>
      <w:r>
        <w:rPr>
          <w:lang w:val="en-US" w:eastAsia="zh-CN"/>
        </w:rPr>
        <w:t>3</w:t>
      </w:r>
      <w:r>
        <w:rPr>
          <w:lang w:eastAsia="zh-CN"/>
        </w:rPr>
        <w:t xml:space="preserve"> </w:t>
      </w:r>
      <w:r>
        <w:rPr>
          <w:lang w:val="en-US" w:eastAsia="zh-CN"/>
        </w:rPr>
        <w:t>Structure of the LP-WUS</w:t>
      </w:r>
    </w:p>
    <w:p>
      <w:pPr>
        <w:jc w:val="both"/>
        <w:rPr>
          <w:lang w:val="en-US" w:eastAsia="zh-CN"/>
        </w:rPr>
      </w:pPr>
      <w:r>
        <w:rPr>
          <w:lang w:val="en-US" w:eastAsia="zh-CN"/>
        </w:rPr>
        <w:t>Generally, there are two options for LP-WUS structure:</w:t>
      </w:r>
    </w:p>
    <w:p>
      <w:pPr>
        <w:pStyle w:val="133"/>
        <w:numPr>
          <w:ilvl w:val="0"/>
          <w:numId w:val="8"/>
        </w:numPr>
        <w:ind w:leftChars="0"/>
        <w:jc w:val="both"/>
        <w:rPr>
          <w:rFonts w:hint="eastAsia"/>
          <w:lang w:val="en-US" w:eastAsia="zh-CN"/>
        </w:rPr>
      </w:pPr>
      <w:r>
        <w:rPr>
          <w:lang w:val="en-US" w:eastAsia="zh-CN"/>
        </w:rPr>
        <w:t>Option1: Sequence based</w:t>
      </w:r>
    </w:p>
    <w:p>
      <w:pPr>
        <w:pStyle w:val="133"/>
        <w:numPr>
          <w:ilvl w:val="0"/>
          <w:numId w:val="8"/>
        </w:numPr>
        <w:ind w:leftChars="0"/>
        <w:jc w:val="both"/>
        <w:rPr>
          <w:rFonts w:hint="eastAsia"/>
          <w:lang w:val="en-US" w:eastAsia="zh-CN"/>
        </w:rPr>
      </w:pPr>
      <w:r>
        <w:rPr>
          <w:lang w:val="en-US" w:eastAsia="zh-CN"/>
        </w:rPr>
        <w:t>Option2: Payload based</w:t>
      </w:r>
    </w:p>
    <w:p>
      <w:pPr>
        <w:jc w:val="both"/>
        <w:rPr>
          <w:rFonts w:eastAsia="微软雅黑"/>
          <w:bCs/>
          <w:iCs/>
          <w:lang w:val="en-US" w:eastAsia="zh-CN"/>
        </w:rPr>
      </w:pPr>
      <w:r>
        <w:rPr>
          <w:lang w:val="en-US" w:eastAsia="zh-CN"/>
        </w:rPr>
        <w:t>For option 1, the different LP-WUS sequences can be used to wake different UE-groups or POs. It is hard for LP-WUS to expand more function</w:t>
      </w:r>
      <w:r>
        <w:rPr>
          <w:rFonts w:hint="default"/>
          <w:lang w:val="en-US" w:eastAsia="zh-CN"/>
        </w:rPr>
        <w:t>s</w:t>
      </w:r>
      <w:r>
        <w:rPr>
          <w:lang w:val="en-US" w:eastAsia="zh-CN"/>
        </w:rPr>
        <w:t xml:space="preserve"> based on this structure as its limited sequence size/number. Sync or system information may hard to be delivered correctly by LP-WUS sequence</w:t>
      </w:r>
      <w:r>
        <w:rPr>
          <w:rFonts w:eastAsia="微软雅黑"/>
          <w:bCs/>
          <w:iCs/>
          <w:lang w:val="en-US" w:eastAsia="zh-CN"/>
        </w:rPr>
        <w:t>. The benefit of this structure is it is very simple but the information conveyed may be limited.</w:t>
      </w:r>
    </w:p>
    <w:p>
      <w:pPr>
        <w:jc w:val="both"/>
        <w:rPr>
          <w:rFonts w:eastAsia="微软雅黑"/>
          <w:bCs/>
          <w:iCs/>
          <w:lang w:val="en-US" w:eastAsia="zh-CN"/>
        </w:rPr>
      </w:pPr>
      <w:r>
        <w:rPr>
          <w:rFonts w:eastAsia="微软雅黑"/>
          <w:bCs/>
          <w:iCs/>
          <w:lang w:val="en-US" w:eastAsia="zh-CN"/>
        </w:rPr>
        <w:t xml:space="preserve">For option 2, this structure can convey more information compared with option 1, e.g., convey </w:t>
      </w:r>
      <w:r>
        <w:rPr>
          <w:rFonts w:hint="eastAsia"/>
        </w:rPr>
        <w:t xml:space="preserve">Group ID or </w:t>
      </w:r>
      <w:r>
        <w:t>UE ID to identi</w:t>
      </w:r>
      <w:r>
        <w:rPr>
          <w:rFonts w:hint="default"/>
          <w:lang w:val="en-US"/>
        </w:rPr>
        <w:t>fy</w:t>
      </w:r>
      <w:r>
        <w:t xml:space="preserve"> the target UE for waking up</w:t>
      </w:r>
      <w:r>
        <w:rPr>
          <w:lang w:val="en-US"/>
        </w:rPr>
        <w:t xml:space="preserve"> which </w:t>
      </w:r>
      <w:r>
        <w:rPr>
          <w:lang w:val="en-US" w:eastAsia="zh-CN"/>
        </w:rPr>
        <w:t>is very useful information for paging</w:t>
      </w:r>
      <w:r>
        <w:rPr>
          <w:lang w:val="en-US"/>
        </w:rPr>
        <w:t>. In addition, this structure can also attach CR</w:t>
      </w:r>
      <w:r>
        <w:rPr>
          <w:rFonts w:hint="default"/>
          <w:lang w:val="en-US"/>
        </w:rPr>
        <w:t>C</w:t>
      </w:r>
      <w:r>
        <w:rPr>
          <w:lang w:val="en-US"/>
        </w:rPr>
        <w:t xml:space="preserve"> which is a useful solution to reduce the FAR</w:t>
      </w:r>
      <w:r>
        <w:rPr>
          <w:rFonts w:hint="default"/>
          <w:lang w:val="en-US"/>
        </w:rPr>
        <w:t>. This structure can provide higher transmission efficiency than option 1. As a consequence,</w:t>
      </w:r>
      <w:r>
        <w:rPr>
          <w:lang w:val="en-US" w:eastAsia="zh-CN"/>
        </w:rPr>
        <w:t xml:space="preserve"> we prefer to support the payload based structure scheme and the size of each part of the structure also need</w:t>
      </w:r>
      <w:r>
        <w:rPr>
          <w:rFonts w:hint="default"/>
          <w:lang w:val="en-US" w:eastAsia="zh-CN"/>
        </w:rPr>
        <w:t>s</w:t>
      </w:r>
      <w:r>
        <w:rPr>
          <w:lang w:val="en-US" w:eastAsia="zh-CN"/>
        </w:rPr>
        <w:t xml:space="preserve"> to be studied.</w:t>
      </w:r>
    </w:p>
    <w:p>
      <w:pPr>
        <w:pStyle w:val="133"/>
        <w:ind w:left="0" w:leftChars="0" w:firstLine="0"/>
        <w:jc w:val="both"/>
        <w:rPr>
          <w:rFonts w:hint="eastAsia"/>
          <w:b/>
          <w:bCs/>
          <w:lang w:val="en-US" w:eastAsia="zh-CN"/>
        </w:rPr>
      </w:pPr>
      <w:r>
        <w:rPr>
          <w:b/>
          <w:bCs/>
          <w:lang w:val="en-US" w:eastAsia="zh-CN"/>
        </w:rPr>
        <w:t xml:space="preserve">Proposal 5. Support payload based LP-WUS structure and study the payload size. </w:t>
      </w:r>
    </w:p>
    <w:p>
      <w:pPr>
        <w:jc w:val="both"/>
        <w:rPr>
          <w:rStyle w:val="56"/>
          <w:lang w:val="en-US" w:eastAsia="zh-CN"/>
        </w:rPr>
      </w:pPr>
    </w:p>
    <w:p>
      <w:pPr>
        <w:pStyle w:val="3"/>
        <w:rPr>
          <w:lang w:val="en-US" w:eastAsia="zh-CN"/>
        </w:rPr>
      </w:pPr>
      <w:r>
        <w:rPr>
          <w:lang w:val="en-US" w:eastAsia="zh-CN"/>
        </w:rPr>
        <w:t>2.4 Synchronization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9962" w:type="dxa"/>
          </w:tcPr>
          <w:p>
            <w:pPr>
              <w:overflowPunct w:val="0"/>
              <w:autoSpaceDE w:val="0"/>
              <w:autoSpaceDN w:val="0"/>
              <w:adjustRightInd w:val="0"/>
              <w:spacing w:line="280" w:lineRule="atLeast"/>
              <w:jc w:val="both"/>
              <w:textAlignment w:val="baseline"/>
              <w:rPr>
                <w:rFonts w:ascii="Arial" w:hAnsi="Arial" w:cs="Arial"/>
              </w:rPr>
            </w:pPr>
            <w:r>
              <w:rPr>
                <w:rFonts w:ascii="Arial" w:hAnsi="Arial" w:cs="Arial"/>
                <w:b/>
                <w:bCs/>
                <w:highlight w:val="green"/>
              </w:rPr>
              <w:t>Agreement</w:t>
            </w:r>
          </w:p>
          <w:p>
            <w:pPr>
              <w:overflowPunct w:val="0"/>
              <w:autoSpaceDE w:val="0"/>
              <w:autoSpaceDN w:val="0"/>
              <w:adjustRightInd w:val="0"/>
              <w:textAlignment w:val="baseline"/>
              <w:rPr>
                <w:rFonts w:cs="Times"/>
              </w:rPr>
            </w:pPr>
            <w:r>
              <w:rPr>
                <w:rFonts w:cs="Times"/>
              </w:rPr>
              <w:t xml:space="preserve">Study synchronisation signal used by LP-WUR, if needed, based on </w:t>
            </w:r>
          </w:p>
          <w:p>
            <w:pPr>
              <w:pStyle w:val="133"/>
              <w:numPr>
                <w:ilvl w:val="0"/>
                <w:numId w:val="9"/>
              </w:numPr>
              <w:overflowPunct w:val="0"/>
              <w:autoSpaceDE w:val="0"/>
              <w:autoSpaceDN w:val="0"/>
              <w:adjustRightInd w:val="0"/>
              <w:ind w:leftChars="0"/>
              <w:jc w:val="both"/>
              <w:textAlignment w:val="baseline"/>
              <w:rPr>
                <w:rFonts w:hint="eastAsia" w:cs="Times"/>
                <w:bCs/>
                <w:szCs w:val="20"/>
                <w:lang w:val="en-US"/>
              </w:rPr>
            </w:pPr>
            <w:r>
              <w:rPr>
                <w:rFonts w:cs="Times"/>
                <w:bCs/>
                <w:szCs w:val="20"/>
                <w:lang w:val="en-US"/>
              </w:rPr>
              <w:t>Option 1: aperiodic signal transmitted as part of LP-WUS</w:t>
            </w:r>
          </w:p>
          <w:p>
            <w:pPr>
              <w:pStyle w:val="133"/>
              <w:numPr>
                <w:ilvl w:val="1"/>
                <w:numId w:val="9"/>
              </w:numPr>
              <w:overflowPunct w:val="0"/>
              <w:autoSpaceDE w:val="0"/>
              <w:autoSpaceDN w:val="0"/>
              <w:adjustRightInd w:val="0"/>
              <w:ind w:leftChars="0"/>
              <w:jc w:val="both"/>
              <w:textAlignment w:val="baseline"/>
              <w:rPr>
                <w:rFonts w:hint="eastAsia" w:cs="Times"/>
                <w:bCs/>
                <w:szCs w:val="20"/>
                <w:lang w:val="en-US"/>
              </w:rPr>
            </w:pPr>
            <w:r>
              <w:rPr>
                <w:rFonts w:cs="Times"/>
                <w:bCs/>
                <w:szCs w:val="20"/>
                <w:lang w:val="en-US"/>
              </w:rPr>
              <w:t xml:space="preserve">FFS: Whether the signal can additionally be transmitted separately from LP-WUS </w:t>
            </w:r>
          </w:p>
          <w:p>
            <w:pPr>
              <w:pStyle w:val="133"/>
              <w:numPr>
                <w:ilvl w:val="0"/>
                <w:numId w:val="9"/>
              </w:numPr>
              <w:overflowPunct w:val="0"/>
              <w:autoSpaceDE w:val="0"/>
              <w:autoSpaceDN w:val="0"/>
              <w:adjustRightInd w:val="0"/>
              <w:ind w:leftChars="0"/>
              <w:jc w:val="both"/>
              <w:textAlignment w:val="baseline"/>
              <w:rPr>
                <w:rFonts w:eastAsia="Times New Roman" w:cs="Times"/>
                <w:bCs/>
                <w:szCs w:val="20"/>
                <w:lang w:val="en-US"/>
              </w:rPr>
            </w:pPr>
            <w:r>
              <w:rPr>
                <w:rFonts w:cs="Times"/>
                <w:bCs/>
                <w:szCs w:val="20"/>
                <w:lang w:val="en-US"/>
              </w:rPr>
              <w:t>Option 2: periodic signal transmitted separately from LP-WUS</w:t>
            </w:r>
          </w:p>
          <w:p>
            <w:pPr>
              <w:pStyle w:val="133"/>
              <w:numPr>
                <w:ilvl w:val="0"/>
                <w:numId w:val="9"/>
              </w:numPr>
              <w:overflowPunct w:val="0"/>
              <w:autoSpaceDE w:val="0"/>
              <w:autoSpaceDN w:val="0"/>
              <w:adjustRightInd w:val="0"/>
              <w:ind w:leftChars="0"/>
              <w:jc w:val="both"/>
              <w:textAlignment w:val="baseline"/>
              <w:rPr>
                <w:rFonts w:eastAsia="Times New Roman" w:cs="Times"/>
                <w:bCs/>
                <w:szCs w:val="20"/>
                <w:lang w:val="en-US"/>
              </w:rPr>
            </w:pPr>
            <w:r>
              <w:rPr>
                <w:rFonts w:cs="Times"/>
                <w:bCs/>
                <w:szCs w:val="20"/>
                <w:lang w:val="en-US"/>
              </w:rPr>
              <w:t>Option 3: Option1 + Option2</w:t>
            </w:r>
          </w:p>
          <w:p>
            <w:pPr>
              <w:pStyle w:val="133"/>
              <w:overflowPunct w:val="0"/>
              <w:autoSpaceDE w:val="0"/>
              <w:autoSpaceDN w:val="0"/>
              <w:adjustRightInd w:val="0"/>
              <w:spacing w:line="256" w:lineRule="auto"/>
              <w:ind w:left="800" w:firstLine="0"/>
              <w:jc w:val="both"/>
              <w:textAlignment w:val="baseline"/>
              <w:rPr>
                <w:rFonts w:ascii="Times New Roman" w:hAnsi="Times New Roman"/>
              </w:rPr>
            </w:pPr>
          </w:p>
        </w:tc>
      </w:tr>
    </w:tbl>
    <w:p>
      <w:pPr>
        <w:jc w:val="both"/>
        <w:rPr>
          <w:lang w:val="en-US" w:eastAsia="zh-CN"/>
        </w:rPr>
      </w:pPr>
      <w:r>
        <w:rPr>
          <w:lang w:val="en-US" w:eastAsia="zh-CN"/>
        </w:rPr>
        <w:t xml:space="preserve">The simple structure of the LP-WUS receiver may cause clock drift, which also affects the synchronization with the gNB. Three synchronization options were proposed at the last meeting to address this issue. To satisfy the low cost and low power consumption requirements of the LP-WUS, we need to make a trade-off between the power consumption and the signal performance and find a balanced option to keep LP-WUS in sync. </w:t>
      </w:r>
    </w:p>
    <w:p>
      <w:pPr>
        <w:jc w:val="both"/>
        <w:rPr>
          <w:lang w:val="en-US" w:eastAsia="zh-CN"/>
        </w:rPr>
      </w:pPr>
      <w:r>
        <w:rPr>
          <w:lang w:val="en-US" w:eastAsia="zh-CN"/>
        </w:rPr>
        <w:t>For option 1, design an aperiodic signal transmitted as part of LP-WUS, meaning that the LP-WUS may contain a dedicated preamble as a sync partition and transmit with the LP-WUS all the times to self-adjust time error and reduce the FAR. The drawback of this option is that the WUR needs to be detected all the time, which results in more power consumption. Otherwise, it may lead to a full miss match due to large time drift.</w:t>
      </w:r>
    </w:p>
    <w:p>
      <w:pPr>
        <w:jc w:val="both"/>
        <w:rPr>
          <w:lang w:val="en-US" w:eastAsia="zh-CN"/>
        </w:rPr>
      </w:pPr>
      <w:r>
        <w:rPr>
          <w:lang w:val="en-US" w:eastAsia="zh-CN"/>
        </w:rPr>
        <w:t xml:space="preserve">For option 2, design a periodic signal transmitted separately from LP-WUS which is helpful for UE to adjust the timing to receive the LP-WUS signal through LP-SS. In contrast to option 1, this method can achieve a large power gain as the transmission is periodic. It also </w:t>
      </w:r>
      <w:r>
        <w:rPr>
          <w:lang w:eastAsia="zh-CN"/>
        </w:rPr>
        <w:t>help</w:t>
      </w:r>
      <w:r>
        <w:rPr>
          <w:lang w:val="en-US" w:eastAsia="zh-CN"/>
        </w:rPr>
        <w:t>s</w:t>
      </w:r>
      <w:r>
        <w:rPr>
          <w:lang w:eastAsia="zh-CN"/>
        </w:rPr>
        <w:t xml:space="preserve"> in resetting the clock</w:t>
      </w:r>
      <w:r>
        <w:rPr>
          <w:lang w:val="en-US" w:eastAsia="zh-CN"/>
        </w:rPr>
        <w:t xml:space="preserve"> and reducing timing</w:t>
      </w:r>
      <w:r>
        <w:rPr>
          <w:rFonts w:hint="eastAsia"/>
          <w:lang w:eastAsia="zh-CN"/>
        </w:rPr>
        <w:t xml:space="preserve"> ambiguit</w:t>
      </w:r>
      <w:r>
        <w:rPr>
          <w:lang w:val="en-US" w:eastAsia="zh-CN"/>
        </w:rPr>
        <w:t>ies</w:t>
      </w:r>
      <w:r>
        <w:rPr>
          <w:rFonts w:hint="eastAsia"/>
          <w:lang w:eastAsia="zh-CN"/>
        </w:rPr>
        <w:t xml:space="preserve"> around the WUS monitoring occasions</w:t>
      </w:r>
      <w:r>
        <w:rPr>
          <w:lang w:val="en-US" w:eastAsia="zh-CN"/>
        </w:rPr>
        <w:t xml:space="preserve"> with more stringent criteria to avoid the</w:t>
      </w:r>
      <w:r>
        <w:rPr>
          <w:lang w:eastAsia="zh-CN"/>
        </w:rPr>
        <w:t xml:space="preserve"> full mismatch</w:t>
      </w:r>
      <w:r>
        <w:rPr>
          <w:lang w:val="en-US" w:eastAsia="zh-CN"/>
        </w:rPr>
        <w:t>. In addition, the LP-SS may make an effect on relaxing the serving cell measurement in further study. The drawback of this method is that it is only a coarse synchronization option and it is hard to fully match the MR and LR, it only reduces the time drift but does not eliminate the time drift.</w:t>
      </w:r>
    </w:p>
    <w:p>
      <w:pPr>
        <w:jc w:val="both"/>
        <w:rPr>
          <w:lang w:val="en-US" w:eastAsia="zh-CN"/>
        </w:rPr>
      </w:pPr>
      <w:r>
        <w:rPr>
          <w:lang w:val="en-US" w:eastAsia="zh-CN"/>
        </w:rPr>
        <w:t>For option 3, when combining option 1 and option 2, the performance of LP-WUS may have a significant improvement. LP-WUS can sync with NR via coarse synchronization and fine synchronization. However, the structure of the LP-WUS will be more complex and the power consumption may be higher than the expected value due to satisfy the outstanding performance. While high-quality synchronization may reduce some miss-detection consumption, further research is needed to compare the network overhead, power consumption and detection accuracy of each method in computing and simulation to find a balanced approach to help LP-WUS synchronization.</w:t>
      </w:r>
    </w:p>
    <w:p>
      <w:pPr>
        <w:pStyle w:val="133"/>
        <w:ind w:left="0" w:leftChars="0" w:firstLine="0"/>
        <w:jc w:val="both"/>
        <w:rPr>
          <w:rFonts w:hint="eastAsia"/>
          <w:b/>
          <w:bCs/>
          <w:lang w:val="en-US" w:eastAsia="zh-CN"/>
        </w:rPr>
      </w:pPr>
      <w:r>
        <w:rPr>
          <w:b/>
          <w:bCs/>
          <w:lang w:val="en-US" w:eastAsia="zh-CN"/>
        </w:rPr>
        <w:t>Proposal 6. Support Option 3 as the synchronization scheme to further study.</w:t>
      </w:r>
    </w:p>
    <w:p>
      <w:pPr>
        <w:pStyle w:val="3"/>
        <w:rPr>
          <w:lang w:val="en-US" w:eastAsia="zh-CN"/>
        </w:rPr>
      </w:pPr>
      <w:r>
        <w:rPr>
          <w:lang w:eastAsia="zh-CN"/>
        </w:rPr>
        <w:t>2.</w:t>
      </w:r>
      <w:r>
        <w:rPr>
          <w:lang w:val="en-US" w:eastAsia="zh-CN"/>
        </w:rPr>
        <w:t>5</w:t>
      </w:r>
      <w:r>
        <w:rPr>
          <w:lang w:eastAsia="zh-CN"/>
        </w:rPr>
        <w:t xml:space="preserve"> </w:t>
      </w:r>
      <w:r>
        <w:rPr>
          <w:lang w:val="en-US" w:eastAsia="zh-CN"/>
        </w:rPr>
        <w:t xml:space="preserve">Function and procedure </w:t>
      </w:r>
    </w:p>
    <w:p>
      <w:pPr>
        <w:jc w:val="both"/>
        <w:rPr>
          <w:lang w:val="en-US" w:eastAsia="zh-CN"/>
        </w:rPr>
      </w:pPr>
      <w:r>
        <w:rPr>
          <w:rFonts w:hint="eastAsia"/>
          <w:lang w:val="en-US" w:eastAsia="zh-CN"/>
        </w:rPr>
        <w:t>I</w:t>
      </w:r>
      <w:r>
        <w:rPr>
          <w:lang w:val="en-US" w:eastAsia="zh-CN"/>
        </w:rPr>
        <w:t>n Rel-16/17, UE power saving techniques are specified for RRC RRC_IDLE/RRC_INACTIVE states and RRC_CONNECTED state, including, Rel-16 DCP, Rel-17 PEI and Rel-17 PDCCH skipping/SSSG switching. Regarding the Rel-18 LP-WUS, the function in IDLE/RRC_INACTIVE and RRC_CONNECTED state should also be discussed separately.</w:t>
      </w:r>
    </w:p>
    <w:p>
      <w:pPr>
        <w:pStyle w:val="4"/>
        <w:jc w:val="both"/>
        <w:rPr>
          <w:lang w:val="en-US"/>
        </w:rPr>
      </w:pPr>
      <w:r>
        <w:rPr>
          <w:lang w:eastAsia="zh-CN"/>
        </w:rPr>
        <w:t>2.</w:t>
      </w:r>
      <w:r>
        <w:rPr>
          <w:lang w:val="en-US" w:eastAsia="zh-CN"/>
        </w:rPr>
        <w:t xml:space="preserve">4.1 </w:t>
      </w:r>
      <w:bookmarkStart w:id="7" w:name="_Hlk118388987"/>
      <w:r>
        <w:rPr>
          <w:lang w:val="en-US"/>
        </w:rPr>
        <w:t>RRC_IDLE/RRC_INACTIVE state</w:t>
      </w:r>
      <w:bookmarkEnd w:id="7"/>
    </w:p>
    <w:p>
      <w:pPr>
        <w:jc w:val="both"/>
        <w:rPr>
          <w:lang w:val="en-US" w:eastAsia="zh-CN"/>
        </w:rPr>
      </w:pPr>
      <w:r>
        <w:rPr>
          <w:rFonts w:eastAsiaTheme="minorEastAsia"/>
          <w:lang w:val="en-US" w:eastAsia="zh-CN"/>
        </w:rPr>
        <w:t xml:space="preserve">When UE is in RRC_IDLE/RRC_INACTIVE state, paging is the basic function that can help UE wake up at the correct time. </w:t>
      </w:r>
      <w:r>
        <w:rPr>
          <w:lang w:val="en-US" w:eastAsia="zh-CN"/>
        </w:rPr>
        <w:t xml:space="preserve">How to paging based on LP-WUS and how to work with other legacy power saving methods remains to be investigated. In the last meeting, three paging wake up methods have been proposed [2]. We compared each of these options to find an appropriate paging wake up method. </w:t>
      </w:r>
    </w:p>
    <w:p>
      <w:pPr>
        <w:jc w:val="both"/>
        <w:rPr>
          <w:lang w:val="en-US" w:eastAsia="zh-CN"/>
        </w:rPr>
      </w:pPr>
      <w:r>
        <w:rPr>
          <w:lang w:val="en-US" w:eastAsia="zh-CN"/>
        </w:rPr>
        <w:t>For option 1, LP-WUS replaces PEI to trigger MR</w:t>
      </w:r>
      <w:r>
        <w:rPr>
          <w:rFonts w:hint="default"/>
          <w:lang w:val="en-US" w:eastAsia="zh-CN"/>
        </w:rPr>
        <w:t xml:space="preserve"> whether to</w:t>
      </w:r>
      <w:r>
        <w:rPr>
          <w:lang w:val="en-US" w:eastAsia="zh-CN"/>
        </w:rPr>
        <w:t xml:space="preserve"> monitor PO. When LP-WUR received a positive LP-WUS indicator, MR will start to receive paging PDCCH. The LP-WUS can carrier per-group information that each </w:t>
      </w:r>
      <w:r>
        <w:rPr>
          <w:lang w:eastAsia="zh-CN"/>
        </w:rPr>
        <w:t>occasion is associated with one or more POs</w:t>
      </w:r>
      <w:r>
        <w:rPr>
          <w:lang w:val="en-US" w:eastAsia="zh-CN"/>
        </w:rPr>
        <w:t>. LP-WUS on this option also needs to carry more than one bit of information and requires a high transition rate. It is worth studying and evaluating the payload and the</w:t>
      </w:r>
      <w:r>
        <w:rPr>
          <w:lang w:eastAsia="zh-CN"/>
        </w:rPr>
        <w:t xml:space="preserve"> power saving gain </w:t>
      </w:r>
      <w:r>
        <w:rPr>
          <w:lang w:val="en-US" w:eastAsia="zh-CN"/>
        </w:rPr>
        <w:t>of different options.</w:t>
      </w:r>
    </w:p>
    <w:p>
      <w:pPr>
        <w:jc w:val="both"/>
        <w:rPr>
          <w:lang w:val="en-US" w:eastAsia="en-GB"/>
        </w:rPr>
      </w:pPr>
      <w:r>
        <w:rPr>
          <w:lang w:val="en-US" w:eastAsia="zh-CN"/>
        </w:rPr>
        <w:t xml:space="preserve">For option 2, </w:t>
      </w:r>
      <w:r>
        <w:rPr>
          <w:lang w:eastAsia="zh-CN"/>
        </w:rPr>
        <w:t>LP-WUS</w:t>
      </w:r>
      <w:r>
        <w:rPr>
          <w:lang w:val="en-US" w:eastAsia="zh-CN"/>
        </w:rPr>
        <w:t xml:space="preserve"> performs as an indicator to trigger MR whether to monitor PEI. The advantage of this method is it can reduce the paging consumption of the LR and decrease the FAR due to the high paging accuracy. Meanwhile, this method has a low requirement for data rate, it just makes a micro impact on traditional paging procedure which is easier to be implemented. However, this method can not provide significant power saving gain on paging as UE </w:t>
      </w:r>
      <w:r>
        <w:rPr>
          <w:rFonts w:hint="eastAsia"/>
          <w:lang w:val="en-US" w:eastAsia="zh-CN"/>
        </w:rPr>
        <w:t>also</w:t>
      </w:r>
      <w:r>
        <w:rPr>
          <w:lang w:val="en-US" w:eastAsia="zh-CN"/>
        </w:rPr>
        <w:t xml:space="preserve"> needs to monitor PEI and PO, and also leads to a high latency as the big gap between LP-WUS and the PEI. </w:t>
      </w:r>
    </w:p>
    <w:p>
      <w:pPr>
        <w:jc w:val="both"/>
        <w:rPr>
          <w:lang w:val="en-US" w:eastAsia="zh-CN"/>
        </w:rPr>
      </w:pPr>
      <w:r>
        <w:rPr>
          <w:lang w:val="en-US" w:eastAsia="zh-CN"/>
        </w:rPr>
        <w:t xml:space="preserve">For option 3, LP-WUS carries the UE-ID directly. LP-WUS itself supports paging message delivery and can each UE can wake up its MR if comparing UE-ID conveyed in the LP-WUS matches its ID. Then, the MR will initiate PRACH directly to establish the RRC connection. Based on this option, the MR is no longer required to receive paging PDCCH. This option reduces the paging latency and provides the best UE power saving but requires the LP-WUS to carry a large payload size. However, it also has stringent data rate requirements for transmitting UE-ID, which is unfriendly to basic modulation methods like OOK or FSK. </w:t>
      </w:r>
    </w:p>
    <w:p>
      <w:pPr>
        <w:jc w:val="both"/>
        <w:rPr>
          <w:lang w:val="en-US" w:eastAsia="zh-CN"/>
        </w:rPr>
      </w:pPr>
      <w:r>
        <w:rPr>
          <w:lang w:val="en-US" w:eastAsia="zh-CN"/>
        </w:rPr>
        <w:t>Above all, we need to make a trade-off between options. Option 2 can provide high accuracy of paging and it is easier to be implemented by co-existing with the existing paging method</w:t>
      </w:r>
      <w:r>
        <w:rPr>
          <w:rFonts w:hint="default"/>
          <w:lang w:val="en-US" w:eastAsia="zh-CN"/>
        </w:rPr>
        <w:t>. H</w:t>
      </w:r>
      <w:r>
        <w:rPr>
          <w:lang w:val="en-US" w:eastAsia="zh-CN"/>
        </w:rPr>
        <w:t xml:space="preserve">owever, it doesn’t have </w:t>
      </w:r>
      <w:r>
        <w:rPr>
          <w:rFonts w:hint="default"/>
          <w:lang w:val="en-US" w:eastAsia="zh-CN"/>
        </w:rPr>
        <w:t xml:space="preserve">a </w:t>
      </w:r>
      <w:r>
        <w:rPr>
          <w:lang w:val="en-US" w:eastAsia="zh-CN"/>
        </w:rPr>
        <w:t>significant power saving gain and suffers from long paging latency. Option 3 has a high demand on the data rate to transmit its UE-ID, but it has the most significant power saving gain and less latency. Option</w:t>
      </w:r>
      <w:r>
        <w:rPr>
          <w:rFonts w:hint="default"/>
          <w:lang w:val="en-US" w:eastAsia="zh-CN"/>
        </w:rPr>
        <w:t xml:space="preserve"> </w:t>
      </w:r>
      <w:r>
        <w:rPr>
          <w:lang w:val="en-US" w:eastAsia="zh-CN"/>
        </w:rPr>
        <w:t xml:space="preserve">1 can balance the requirements of power saving and latency, which is worth to be further studied. </w:t>
      </w:r>
    </w:p>
    <w:p>
      <w:pPr>
        <w:pStyle w:val="133"/>
        <w:ind w:left="0" w:leftChars="0" w:firstLine="0"/>
        <w:jc w:val="both"/>
        <w:rPr>
          <w:rFonts w:hint="eastAsia" w:cs="Times"/>
          <w:highlight w:val="green"/>
        </w:rPr>
      </w:pPr>
      <w:r>
        <w:rPr>
          <w:b/>
          <w:bCs/>
          <w:lang w:val="en-US" w:eastAsia="zh-CN"/>
        </w:rPr>
        <w:t xml:space="preserve">Proposal 7. For UEs in RRC_IDLE/RRC_INACTIVE state, LP-WUS can replace PEI to trigger MR </w:t>
      </w:r>
      <w:r>
        <w:rPr>
          <w:rFonts w:hint="default"/>
          <w:b/>
          <w:bCs/>
          <w:lang w:val="en-US" w:eastAsia="zh-CN"/>
        </w:rPr>
        <w:t xml:space="preserve">whether to </w:t>
      </w:r>
      <w:r>
        <w:rPr>
          <w:b/>
          <w:bCs/>
          <w:lang w:val="en-US" w:eastAsia="zh-CN"/>
        </w:rPr>
        <w:t>monitor</w:t>
      </w:r>
      <w:r>
        <w:rPr>
          <w:rFonts w:hint="default"/>
          <w:b/>
          <w:bCs/>
          <w:lang w:val="en-US" w:eastAsia="zh-CN"/>
        </w:rPr>
        <w:t xml:space="preserve"> </w:t>
      </w:r>
      <w:r>
        <w:rPr>
          <w:b/>
          <w:bCs/>
          <w:lang w:val="en-US" w:eastAsia="zh-CN"/>
        </w:rPr>
        <w:t>PO.</w:t>
      </w:r>
    </w:p>
    <w:p>
      <w:pPr>
        <w:pStyle w:val="133"/>
        <w:ind w:left="0" w:leftChars="0" w:firstLine="0"/>
        <w:jc w:val="both"/>
        <w:rPr>
          <w:rFonts w:hint="eastAsia"/>
          <w:b/>
          <w:bCs/>
          <w:lang w:val="en-US" w:eastAsia="zh-CN"/>
        </w:rPr>
      </w:pPr>
    </w:p>
    <w:p>
      <w:pPr>
        <w:pStyle w:val="4"/>
        <w:rPr>
          <w:b w:val="0"/>
          <w:bCs w:val="0"/>
          <w:lang w:val="en-US" w:eastAsia="zh-CN"/>
        </w:rPr>
      </w:pPr>
      <w:r>
        <w:rPr>
          <w:lang w:eastAsia="zh-CN"/>
        </w:rPr>
        <w:t>2.</w:t>
      </w:r>
      <w:r>
        <w:rPr>
          <w:lang w:val="en-US" w:eastAsia="zh-CN"/>
        </w:rPr>
        <w:t>4.2</w:t>
      </w:r>
      <w:r>
        <w:rPr>
          <w:lang w:eastAsia="zh-CN"/>
        </w:rPr>
        <w:t xml:space="preserve"> </w:t>
      </w:r>
      <w:bookmarkStart w:id="8" w:name="_Hlk118389355"/>
      <w:r>
        <w:rPr>
          <w:lang w:val="en-US"/>
        </w:rPr>
        <w:t>RRC_CONNECTED state</w:t>
      </w:r>
      <w:bookmarkEnd w:id="8"/>
    </w:p>
    <w:p>
      <w:pPr>
        <w:jc w:val="both"/>
        <w:rPr>
          <w:lang w:val="en-US" w:eastAsia="zh-CN"/>
        </w:rPr>
      </w:pPr>
      <w:r>
        <w:rPr>
          <w:rFonts w:hint="eastAsia"/>
          <w:lang w:val="en-US" w:eastAsia="zh-CN"/>
        </w:rPr>
        <w:t>R</w:t>
      </w:r>
      <w:r>
        <w:rPr>
          <w:lang w:val="en-US" w:eastAsia="zh-CN"/>
        </w:rPr>
        <w:t>el-16 DCP and Rel-17 PDCCH skipping/SSSG switching are used to indicate UE the PDCCH monitoring adaptation to reduce the PDCCH monitoring power consumption. For LP-WUS in RRC_CONNECTED state, a similar function can be provided. But there are also some restrictions and different designs in previous solutions, e.g., the Rel-17 PDCCH skipping/SSSG switching can only be used within DRX, the Rel-16 DCP is a group-common DCI, but Rel-17 PDCCH skipping/SSSG switching is UE-specific DCI. Since we design a new LP-WUS in Rel-18 to replace this function, a joint design for LP-WUS is needed to reduce the workload and spec impacts. For example, the Rel-18 LP-WUS can be used independently from DRX configuration, and whether the LP-WUS in RRC_CONNECTED state is based on UE-group or UE-specific can be further studied.</w:t>
      </w:r>
    </w:p>
    <w:p>
      <w:pPr>
        <w:jc w:val="both"/>
        <w:rPr>
          <w:b/>
          <w:bCs/>
          <w:lang w:val="en-US" w:eastAsia="zh-CN"/>
        </w:rPr>
      </w:pPr>
      <w:r>
        <w:rPr>
          <w:rFonts w:hint="eastAsia"/>
          <w:b/>
          <w:bCs/>
          <w:lang w:val="en-US" w:eastAsia="zh-CN"/>
        </w:rPr>
        <w:t>P</w:t>
      </w:r>
      <w:r>
        <w:rPr>
          <w:b/>
          <w:bCs/>
          <w:lang w:val="en-US" w:eastAsia="zh-CN"/>
        </w:rPr>
        <w:t>roposal 8. For UE in RRC_CONNECTED state, LP-WUS is used to indicate UE whether to monitor PDCCH or not similar to Rel-16 DCP and Rel-17 PDCCH skipping/SSSG switching and strive a joint LP-WUS design for all functions.</w:t>
      </w:r>
    </w:p>
    <w:p>
      <w:pPr>
        <w:pStyle w:val="3"/>
        <w:jc w:val="both"/>
        <w:rPr>
          <w:b w:val="0"/>
          <w:bCs w:val="0"/>
          <w:lang w:val="en-US" w:eastAsia="zh-CN"/>
        </w:rPr>
      </w:pPr>
      <w:r>
        <w:rPr>
          <w:lang w:eastAsia="zh-CN"/>
        </w:rPr>
        <w:t>2.</w:t>
      </w:r>
      <w:r>
        <w:rPr>
          <w:rFonts w:hint="default"/>
          <w:lang w:val="en-US" w:eastAsia="zh-CN"/>
        </w:rPr>
        <w:t xml:space="preserve">6 </w:t>
      </w:r>
      <w:r>
        <w:rPr>
          <w:lang w:eastAsia="zh-CN"/>
        </w:rPr>
        <w:t>Coverage</w:t>
      </w:r>
    </w:p>
    <w:p>
      <w:pPr>
        <w:jc w:val="both"/>
        <w:rPr>
          <w:lang w:eastAsia="zh-CN"/>
        </w:rPr>
      </w:pPr>
      <w:r>
        <w:rPr>
          <w:lang w:val="en-US" w:eastAsia="zh-CN"/>
        </w:rPr>
        <w:t>The structure of the LP-WUS receiver is simpler than the general main radio receiver, which only retains the basic components to satisfy the core receiver functions. The design concept also leads to the worse sensitivity of the LP-WUR receiver than the general main radio receiver. As a consequence, the coverage gap exists between LP-WUS and NR signal/channel. This will lead to the situation that the UE could receive the NR signal but could not receive the LP-WUS. The coverage hole will affect the UE could not keep the low-power consumption state. Therefore, although the</w:t>
      </w:r>
      <w:r>
        <w:rPr>
          <w:bCs/>
          <w:lang w:val="en-US" w:eastAsia="zh-CN"/>
        </w:rPr>
        <w:t xml:space="preserve"> coverage performance between the LP-WUR and the main radio is difficult to match due to the poor receiver sensitivity of LP-WUR, the gap still needs to be catch up as much as possible.</w:t>
      </w:r>
    </w:p>
    <w:p>
      <w:pPr>
        <w:jc w:val="both"/>
        <w:rPr>
          <w:b/>
          <w:bCs/>
          <w:lang w:val="en-US" w:eastAsia="zh-CN"/>
        </w:rPr>
      </w:pPr>
      <w:r>
        <w:rPr>
          <w:b/>
          <w:bCs/>
          <w:lang w:val="en-US" w:eastAsia="zh-CN"/>
        </w:rPr>
        <w:t>Proposal 9. Coverage of LP-WUS/WUR should be comparable with the main radio.</w:t>
      </w:r>
    </w:p>
    <w:p>
      <w:pPr>
        <w:jc w:val="both"/>
        <w:rPr>
          <w:lang w:val="en-US" w:eastAsia="zh-CN"/>
        </w:rPr>
      </w:pPr>
      <w:r>
        <w:rPr>
          <w:lang w:val="en-US" w:eastAsia="zh-CN"/>
        </w:rPr>
        <w:t>If the coverage gap between LP-WUR and MR cannot be avoided, how to handle the partial coverage issue of LP-WUS needs to be further studied. It is reasonable to consider how to trigger the transition between LP-WUS and other UE power saving techniques. For example, when UE is located at the cell center, the LR and MR can be received at the same time, the UE could apply the LP-WUS by setting the LP-WUS as the first-priority power-saving method in this situation. When the UE moves from the cell center to the cell edge, due to the smaller coverage of LP-WUS, it is reasonable to set a decision scheme to help UE switch the power saving function. One solution is setting the RSRP and RSRQ tolerance threshold value of LP-WUS. When the measured value is lower than the threshold, it means UE at the coverage hole and needs to apply other power saving techniques such as PEI or DCP. Then, UE could turn off the LP-WUR until the measurement RSRP/RSRQ value reache</w:t>
      </w:r>
      <w:bookmarkStart w:id="10" w:name="_GoBack"/>
      <w:bookmarkEnd w:id="10"/>
      <w:r>
        <w:rPr>
          <w:lang w:val="en-US" w:eastAsia="zh-CN"/>
        </w:rPr>
        <w:t>s the LP-WUR threshold in the next measurement cycle. If the measurement value is higher than the threshold, which represents UE could apply the LP-WUS rather than other power saving techniques. This method can help UE always on the suitable power-saving mode to overcome the coverage hole between LP-WUR and MR.</w:t>
      </w:r>
    </w:p>
    <w:p>
      <w:pPr>
        <w:jc w:val="both"/>
        <w:rPr>
          <w:b/>
          <w:bCs/>
          <w:lang w:val="en-US" w:eastAsia="zh-CN"/>
        </w:rPr>
      </w:pPr>
      <w:r>
        <w:rPr>
          <w:b/>
          <w:bCs/>
          <w:lang w:val="en-US" w:eastAsia="zh-CN"/>
        </w:rPr>
        <w:t>Proposal 10. LP-WUS jointly applied with other paving saving techniques to overcome the coverage hole issue.</w:t>
      </w:r>
    </w:p>
    <w:p>
      <w:pPr>
        <w:pStyle w:val="2"/>
        <w:numPr>
          <w:ilvl w:val="0"/>
          <w:numId w:val="5"/>
        </w:numPr>
        <w:rPr>
          <w:lang w:eastAsia="zh-CN"/>
        </w:rPr>
      </w:pPr>
      <w:r>
        <w:rPr>
          <w:rFonts w:ascii="Times New Roman" w:hAnsi="Times New Roman" w:eastAsiaTheme="minorEastAsia"/>
          <w:lang w:eastAsia="zh-CN"/>
        </w:rPr>
        <w:t>Conclusions</w:t>
      </w:r>
    </w:p>
    <w:p>
      <w:pPr>
        <w:jc w:val="both"/>
        <w:rPr>
          <w:lang w:val="en-US"/>
        </w:rPr>
      </w:pPr>
      <w:r>
        <w:t xml:space="preserve">In this contribution, </w:t>
      </w:r>
      <w:r>
        <w:rPr>
          <w:lang w:eastAsia="zh-CN"/>
        </w:rPr>
        <w:t>some considerations of L1 signal design and procedure for low power WUS</w:t>
      </w:r>
      <w:r>
        <w:rPr>
          <w:lang w:val="en-US" w:eastAsia="zh-CN"/>
        </w:rPr>
        <w:t xml:space="preserve"> </w:t>
      </w:r>
      <w:r>
        <w:t>are discussed and the following proposals are made</w:t>
      </w:r>
      <w:r>
        <w:rPr>
          <w:lang w:val="en-US"/>
        </w:rPr>
        <w:t>.</w:t>
      </w:r>
    </w:p>
    <w:p>
      <w:pPr>
        <w:jc w:val="both"/>
        <w:rPr>
          <w:lang w:val="en-US"/>
        </w:rPr>
      </w:pPr>
      <w:r>
        <w:rPr>
          <w:b/>
          <w:lang w:eastAsia="zh-CN"/>
        </w:rPr>
        <w:t>Proposal</w:t>
      </w:r>
      <w:r>
        <w:rPr>
          <w:rFonts w:hint="eastAsia"/>
          <w:b/>
          <w:lang w:eastAsia="zh-CN"/>
        </w:rPr>
        <w:t xml:space="preserve"> </w:t>
      </w:r>
      <w:r>
        <w:rPr>
          <w:b/>
          <w:lang w:eastAsia="zh-CN"/>
        </w:rPr>
        <w:t xml:space="preserve">1. </w:t>
      </w:r>
      <w:r>
        <w:rPr>
          <w:b/>
          <w:lang w:val="en-US" w:eastAsia="zh-CN"/>
        </w:rPr>
        <w:t>Multi-bit OOK options</w:t>
      </w:r>
      <w:r>
        <w:rPr>
          <w:b/>
          <w:lang w:eastAsia="zh-CN"/>
        </w:rPr>
        <w:t xml:space="preserve"> </w:t>
      </w:r>
      <w:r>
        <w:rPr>
          <w:b/>
          <w:lang w:val="en-US" w:eastAsia="zh-CN"/>
        </w:rPr>
        <w:t>c</w:t>
      </w:r>
      <w:r>
        <w:rPr>
          <w:b/>
          <w:lang w:eastAsia="zh-CN"/>
        </w:rPr>
        <w:t xml:space="preserve">an be considered as the </w:t>
      </w:r>
      <w:r>
        <w:rPr>
          <w:b/>
          <w:lang w:val="en-US" w:eastAsia="zh-CN"/>
        </w:rPr>
        <w:t>high</w:t>
      </w:r>
      <w:r>
        <w:rPr>
          <w:rFonts w:hint="default"/>
          <w:b/>
          <w:lang w:val="en-US" w:eastAsia="zh-CN"/>
        </w:rPr>
        <w:t>-</w:t>
      </w:r>
      <w:r>
        <w:rPr>
          <w:b/>
          <w:lang w:eastAsia="zh-CN"/>
        </w:rPr>
        <w:t xml:space="preserve">priority </w:t>
      </w:r>
      <w:r>
        <w:rPr>
          <w:b/>
          <w:lang w:val="en-US" w:eastAsia="zh-CN"/>
        </w:rPr>
        <w:t>option to be studied.</w:t>
      </w:r>
    </w:p>
    <w:p>
      <w:pPr>
        <w:jc w:val="both"/>
        <w:rPr>
          <w:rFonts w:cs="Times"/>
          <w:lang w:val="en-US"/>
        </w:rPr>
      </w:pPr>
      <w:r>
        <w:rPr>
          <w:b/>
          <w:lang w:eastAsia="zh-CN"/>
        </w:rPr>
        <w:t>Proposal</w:t>
      </w:r>
      <w:r>
        <w:rPr>
          <w:rFonts w:hint="eastAsia"/>
          <w:b/>
          <w:lang w:eastAsia="zh-CN"/>
        </w:rPr>
        <w:t xml:space="preserve"> </w:t>
      </w:r>
      <w:r>
        <w:rPr>
          <w:b/>
          <w:lang w:val="en-US" w:eastAsia="zh-CN"/>
        </w:rPr>
        <w:t>2</w:t>
      </w:r>
      <w:r>
        <w:rPr>
          <w:b/>
          <w:lang w:eastAsia="zh-CN"/>
        </w:rPr>
        <w:t xml:space="preserve">. </w:t>
      </w:r>
      <w:r>
        <w:rPr>
          <w:b/>
          <w:lang w:val="en-US" w:eastAsia="zh-CN"/>
        </w:rPr>
        <w:t>Support Option OOK-4 for further study.</w:t>
      </w:r>
    </w:p>
    <w:p>
      <w:pPr>
        <w:jc w:val="both"/>
        <w:rPr>
          <w:lang w:val="en-US"/>
        </w:rPr>
      </w:pPr>
      <w:r>
        <w:rPr>
          <w:b/>
          <w:lang w:eastAsia="zh-CN"/>
        </w:rPr>
        <w:t>Proposal</w:t>
      </w:r>
      <w:r>
        <w:rPr>
          <w:rFonts w:hint="eastAsia"/>
          <w:b/>
          <w:lang w:eastAsia="zh-CN"/>
        </w:rPr>
        <w:t xml:space="preserve"> </w:t>
      </w:r>
      <w:r>
        <w:rPr>
          <w:b/>
          <w:lang w:val="en-US" w:eastAsia="zh-CN"/>
        </w:rPr>
        <w:t>3</w:t>
      </w:r>
      <w:r>
        <w:rPr>
          <w:b/>
          <w:lang w:eastAsia="zh-CN"/>
        </w:rPr>
        <w:t xml:space="preserve">. </w:t>
      </w:r>
      <w:r>
        <w:rPr>
          <w:b/>
          <w:lang w:val="en-US"/>
        </w:rPr>
        <w:t>Manchester Encoding</w:t>
      </w:r>
      <w:r>
        <w:rPr>
          <w:b/>
          <w:lang w:eastAsia="zh-CN"/>
        </w:rPr>
        <w:t xml:space="preserve"> can be</w:t>
      </w:r>
      <w:r>
        <w:rPr>
          <w:b/>
          <w:lang w:val="en-US" w:eastAsia="zh-CN"/>
        </w:rPr>
        <w:t xml:space="preserve"> the candidate method to enhance the reliability of MC-ASK(OOK) based LP-WUS.</w:t>
      </w:r>
    </w:p>
    <w:p>
      <w:pPr>
        <w:jc w:val="both"/>
        <w:rPr>
          <w:rStyle w:val="56"/>
        </w:rPr>
      </w:pPr>
      <w:r>
        <w:rPr>
          <w:b/>
          <w:lang w:eastAsia="zh-CN"/>
        </w:rPr>
        <w:t>Proposal</w:t>
      </w:r>
      <w:r>
        <w:rPr>
          <w:rFonts w:hint="eastAsia"/>
          <w:b/>
          <w:lang w:eastAsia="zh-CN"/>
        </w:rPr>
        <w:t xml:space="preserve"> </w:t>
      </w:r>
      <w:r>
        <w:rPr>
          <w:b/>
          <w:lang w:val="en-US" w:eastAsia="zh-CN"/>
        </w:rPr>
        <w:t>4</w:t>
      </w:r>
      <w:r>
        <w:rPr>
          <w:b/>
          <w:lang w:eastAsia="zh-CN"/>
        </w:rPr>
        <w:t>.</w:t>
      </w:r>
      <w:r>
        <w:rPr>
          <w:b/>
          <w:lang w:val="en-US" w:eastAsia="zh-CN"/>
        </w:rPr>
        <w:t xml:space="preserve"> Support flexibility configuration of LP-WUS bandwidth location. Both inside and outside initial DL BWP </w:t>
      </w:r>
      <w:r>
        <w:rPr>
          <w:rFonts w:hint="default"/>
          <w:b/>
          <w:lang w:val="en-US" w:eastAsia="zh-CN"/>
        </w:rPr>
        <w:t>can</w:t>
      </w:r>
      <w:r>
        <w:rPr>
          <w:b/>
          <w:lang w:val="en-US" w:eastAsia="zh-CN"/>
        </w:rPr>
        <w:t xml:space="preserve"> be </w:t>
      </w:r>
      <w:r>
        <w:rPr>
          <w:rFonts w:hint="default"/>
          <w:b/>
          <w:lang w:val="en-US" w:eastAsia="zh-CN"/>
        </w:rPr>
        <w:t>considered</w:t>
      </w:r>
      <w:r>
        <w:rPr>
          <w:b/>
          <w:lang w:val="en-US" w:eastAsia="zh-CN"/>
        </w:rPr>
        <w:t>.</w:t>
      </w:r>
    </w:p>
    <w:p>
      <w:pPr>
        <w:pStyle w:val="133"/>
        <w:ind w:left="0" w:leftChars="0" w:firstLine="0"/>
        <w:jc w:val="both"/>
        <w:rPr>
          <w:rFonts w:hint="eastAsia"/>
          <w:b/>
          <w:bCs/>
          <w:lang w:val="en-US" w:eastAsia="zh-CN"/>
        </w:rPr>
      </w:pPr>
      <w:r>
        <w:rPr>
          <w:b/>
          <w:bCs/>
          <w:lang w:val="en-US" w:eastAsia="zh-CN"/>
        </w:rPr>
        <w:t xml:space="preserve">Proposal 5. Support payload based LP-WUS structure and study the payload size. </w:t>
      </w:r>
    </w:p>
    <w:p>
      <w:pPr>
        <w:pStyle w:val="133"/>
        <w:ind w:left="0" w:leftChars="0" w:firstLine="0"/>
        <w:jc w:val="both"/>
        <w:rPr>
          <w:rFonts w:hint="eastAsia"/>
          <w:b/>
          <w:bCs/>
          <w:lang w:val="en-US" w:eastAsia="zh-CN"/>
        </w:rPr>
      </w:pPr>
      <w:r>
        <w:rPr>
          <w:b/>
          <w:bCs/>
          <w:lang w:val="en-US" w:eastAsia="zh-CN"/>
        </w:rPr>
        <w:t>Proposal 6. Support Option 3 as the synchronization scheme to further study.</w:t>
      </w:r>
    </w:p>
    <w:p>
      <w:pPr>
        <w:pStyle w:val="133"/>
        <w:ind w:left="0" w:leftChars="0" w:firstLine="0"/>
        <w:jc w:val="both"/>
        <w:rPr>
          <w:rFonts w:hint="eastAsia" w:cs="Times"/>
          <w:highlight w:val="green"/>
        </w:rPr>
      </w:pPr>
      <w:r>
        <w:rPr>
          <w:b/>
          <w:bCs/>
          <w:lang w:val="en-US" w:eastAsia="zh-CN"/>
        </w:rPr>
        <w:t xml:space="preserve">Proposal 7. For UEs in RRC_IDLE/RRC_INACTIVE state, LP-WUS can replace PEI to trigger MR </w:t>
      </w:r>
      <w:r>
        <w:rPr>
          <w:rFonts w:hint="default"/>
          <w:b/>
          <w:bCs/>
          <w:lang w:val="en-US" w:eastAsia="zh-CN"/>
        </w:rPr>
        <w:t xml:space="preserve">whether to </w:t>
      </w:r>
      <w:r>
        <w:rPr>
          <w:b/>
          <w:bCs/>
          <w:lang w:val="en-US" w:eastAsia="zh-CN"/>
        </w:rPr>
        <w:t>monitor</w:t>
      </w:r>
      <w:r>
        <w:rPr>
          <w:rFonts w:hint="default"/>
          <w:b/>
          <w:bCs/>
          <w:lang w:val="en-US" w:eastAsia="zh-CN"/>
        </w:rPr>
        <w:t xml:space="preserve"> </w:t>
      </w:r>
      <w:r>
        <w:rPr>
          <w:b/>
          <w:bCs/>
          <w:lang w:val="en-US" w:eastAsia="zh-CN"/>
        </w:rPr>
        <w:t>PO.</w:t>
      </w:r>
    </w:p>
    <w:p>
      <w:pPr>
        <w:jc w:val="both"/>
        <w:rPr>
          <w:b/>
          <w:bCs/>
          <w:lang w:val="en-US" w:eastAsia="zh-CN"/>
        </w:rPr>
      </w:pPr>
      <w:r>
        <w:rPr>
          <w:rFonts w:hint="eastAsia"/>
          <w:b/>
          <w:bCs/>
          <w:lang w:val="en-US" w:eastAsia="zh-CN"/>
        </w:rPr>
        <w:t>P</w:t>
      </w:r>
      <w:r>
        <w:rPr>
          <w:b/>
          <w:bCs/>
          <w:lang w:val="en-US" w:eastAsia="zh-CN"/>
        </w:rPr>
        <w:t>roposal 8. For UE in RRC_CONNECTED state, LP-WUS is used to indicate UE whether to monitor PDCCH or not similar to Rel-16 DCP and Rel-17 PDCCH skipping/SSSG switching and strive a joint LP-WUS design for all functions.</w:t>
      </w:r>
    </w:p>
    <w:p>
      <w:pPr>
        <w:jc w:val="both"/>
        <w:rPr>
          <w:b/>
          <w:bCs/>
          <w:lang w:val="en-US" w:eastAsia="zh-CN"/>
        </w:rPr>
      </w:pPr>
      <w:r>
        <w:rPr>
          <w:b/>
          <w:bCs/>
          <w:lang w:val="en-US" w:eastAsia="zh-CN"/>
        </w:rPr>
        <w:t>Proposal 9. Coverage of LP-WUS/WUR should be comparable with the main radio.</w:t>
      </w:r>
    </w:p>
    <w:p>
      <w:pPr>
        <w:jc w:val="both"/>
        <w:rPr>
          <w:b/>
          <w:bCs/>
          <w:lang w:val="en-US" w:eastAsia="zh-CN"/>
        </w:rPr>
      </w:pPr>
      <w:r>
        <w:rPr>
          <w:b/>
          <w:bCs/>
          <w:lang w:val="en-US" w:eastAsia="zh-CN"/>
        </w:rPr>
        <w:t>Proposal 10. LP-WUS jointly applied with other paving saving techniques to overcome the coverage hole issue.</w:t>
      </w:r>
    </w:p>
    <w:p>
      <w:pPr>
        <w:pStyle w:val="2"/>
        <w:numPr>
          <w:ilvl w:val="0"/>
          <w:numId w:val="5"/>
        </w:numPr>
        <w:rPr>
          <w:rFonts w:ascii="Times New Roman" w:hAnsi="Times New Roman" w:eastAsiaTheme="minorEastAsia"/>
          <w:lang w:eastAsia="zh-CN"/>
        </w:rPr>
      </w:pPr>
      <w:r>
        <w:rPr>
          <w:rFonts w:ascii="Times New Roman" w:hAnsi="Times New Roman" w:eastAsiaTheme="minorEastAsia"/>
          <w:lang w:eastAsia="zh-CN"/>
        </w:rPr>
        <w:t>References</w:t>
      </w:r>
    </w:p>
    <w:p>
      <w:pPr>
        <w:pStyle w:val="144"/>
      </w:pPr>
      <w:bookmarkStart w:id="9" w:name="_Ref114610630"/>
      <w:r>
        <w:t>Chairman notes RAN1#112</w:t>
      </w:r>
    </w:p>
    <w:p>
      <w:pPr>
        <w:pStyle w:val="144"/>
      </w:pPr>
      <w:r>
        <w:t>R1-2302213 Summary #3 of discussions on L1 signal design and procedure for low power WUS</w:t>
      </w:r>
    </w:p>
    <w:bookmarkEnd w:id="9"/>
    <w:p>
      <w:pPr>
        <w:rPr>
          <w:lang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0A290773"/>
    <w:multiLevelType w:val="multilevel"/>
    <w:tmpl w:val="0A290773"/>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3201800"/>
    <w:multiLevelType w:val="multilevel"/>
    <w:tmpl w:val="33201800"/>
    <w:lvl w:ilvl="0" w:tentative="0">
      <w:start w:val="1"/>
      <w:numFmt w:val="bullet"/>
      <w:lvlText w:val=""/>
      <w:lvlJc w:val="left"/>
      <w:pPr>
        <w:ind w:left="136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4">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4C4F47E8"/>
    <w:multiLevelType w:val="multilevel"/>
    <w:tmpl w:val="4C4F47E8"/>
    <w:lvl w:ilvl="0" w:tentative="0">
      <w:start w:val="1"/>
      <w:numFmt w:val="bullet"/>
      <w:lvlText w:val=""/>
      <w:lvlJc w:val="left"/>
      <w:pPr>
        <w:tabs>
          <w:tab w:val="left" w:pos="420"/>
        </w:tabs>
        <w:ind w:left="1140" w:hanging="360"/>
      </w:pPr>
      <w:rPr>
        <w:rFonts w:hint="default" w:ascii="Symbol" w:hAnsi="Symbol"/>
      </w:rPr>
    </w:lvl>
    <w:lvl w:ilvl="1" w:tentative="0">
      <w:start w:val="1"/>
      <w:numFmt w:val="bullet"/>
      <w:lvlText w:val="o"/>
      <w:lvlJc w:val="left"/>
      <w:pPr>
        <w:tabs>
          <w:tab w:val="left" w:pos="420"/>
        </w:tabs>
        <w:ind w:left="1860" w:hanging="360"/>
      </w:pPr>
      <w:rPr>
        <w:rFonts w:hint="default" w:ascii="Courier New" w:hAnsi="Courier New" w:cs="Courier New"/>
      </w:rPr>
    </w:lvl>
    <w:lvl w:ilvl="2" w:tentative="0">
      <w:start w:val="1"/>
      <w:numFmt w:val="bullet"/>
      <w:lvlText w:val=""/>
      <w:lvlJc w:val="left"/>
      <w:pPr>
        <w:tabs>
          <w:tab w:val="left" w:pos="420"/>
        </w:tabs>
        <w:ind w:left="2580" w:hanging="360"/>
      </w:pPr>
      <w:rPr>
        <w:rFonts w:hint="default" w:ascii="Wingdings" w:hAnsi="Wingdings"/>
      </w:rPr>
    </w:lvl>
    <w:lvl w:ilvl="3" w:tentative="0">
      <w:start w:val="1"/>
      <w:numFmt w:val="bullet"/>
      <w:lvlText w:val=""/>
      <w:lvlJc w:val="left"/>
      <w:pPr>
        <w:tabs>
          <w:tab w:val="left" w:pos="420"/>
        </w:tabs>
        <w:ind w:left="3300" w:hanging="360"/>
      </w:pPr>
      <w:rPr>
        <w:rFonts w:hint="default" w:ascii="Symbol" w:hAnsi="Symbol"/>
      </w:rPr>
    </w:lvl>
    <w:lvl w:ilvl="4" w:tentative="0">
      <w:start w:val="1"/>
      <w:numFmt w:val="bullet"/>
      <w:lvlText w:val="o"/>
      <w:lvlJc w:val="left"/>
      <w:pPr>
        <w:tabs>
          <w:tab w:val="left" w:pos="420"/>
        </w:tabs>
        <w:ind w:left="4020" w:hanging="360"/>
      </w:pPr>
      <w:rPr>
        <w:rFonts w:hint="default" w:ascii="Courier New" w:hAnsi="Courier New" w:cs="Courier New"/>
      </w:rPr>
    </w:lvl>
    <w:lvl w:ilvl="5" w:tentative="0">
      <w:start w:val="1"/>
      <w:numFmt w:val="bullet"/>
      <w:lvlText w:val=""/>
      <w:lvlJc w:val="left"/>
      <w:pPr>
        <w:tabs>
          <w:tab w:val="left" w:pos="420"/>
        </w:tabs>
        <w:ind w:left="4740" w:hanging="360"/>
      </w:pPr>
      <w:rPr>
        <w:rFonts w:hint="default" w:ascii="Wingdings" w:hAnsi="Wingdings"/>
      </w:rPr>
    </w:lvl>
    <w:lvl w:ilvl="6" w:tentative="0">
      <w:start w:val="1"/>
      <w:numFmt w:val="bullet"/>
      <w:lvlText w:val=""/>
      <w:lvlJc w:val="left"/>
      <w:pPr>
        <w:tabs>
          <w:tab w:val="left" w:pos="420"/>
        </w:tabs>
        <w:ind w:left="5460" w:hanging="360"/>
      </w:pPr>
      <w:rPr>
        <w:rFonts w:hint="default" w:ascii="Symbol" w:hAnsi="Symbol"/>
      </w:rPr>
    </w:lvl>
    <w:lvl w:ilvl="7" w:tentative="0">
      <w:start w:val="1"/>
      <w:numFmt w:val="bullet"/>
      <w:lvlText w:val="o"/>
      <w:lvlJc w:val="left"/>
      <w:pPr>
        <w:tabs>
          <w:tab w:val="left" w:pos="420"/>
        </w:tabs>
        <w:ind w:left="6180" w:hanging="360"/>
      </w:pPr>
      <w:rPr>
        <w:rFonts w:hint="default" w:ascii="Courier New" w:hAnsi="Courier New" w:cs="Courier New"/>
      </w:rPr>
    </w:lvl>
    <w:lvl w:ilvl="8" w:tentative="0">
      <w:start w:val="1"/>
      <w:numFmt w:val="bullet"/>
      <w:lvlText w:val=""/>
      <w:lvlJc w:val="left"/>
      <w:pPr>
        <w:tabs>
          <w:tab w:val="left" w:pos="420"/>
        </w:tabs>
        <w:ind w:left="6900" w:hanging="360"/>
      </w:pPr>
      <w:rPr>
        <w:rFonts w:hint="default" w:ascii="Wingdings" w:hAnsi="Wingdings"/>
      </w:rPr>
    </w:lvl>
  </w:abstractNum>
  <w:abstractNum w:abstractNumId="6">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7">
    <w:nsid w:val="621A5BEB"/>
    <w:multiLevelType w:val="multilevel"/>
    <w:tmpl w:val="621A5B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8"/>
  </w:num>
  <w:num w:numId="3">
    <w:abstractNumId w:val="6"/>
  </w:num>
  <w:num w:numId="4">
    <w:abstractNumId w:val="3"/>
    <w:lvlOverride w:ilvl="0">
      <w:startOverride w:val="1"/>
    </w:lvlOverride>
  </w:num>
  <w:num w:numId="5">
    <w:abstractNumId w:val="4"/>
  </w:num>
  <w:num w:numId="6">
    <w:abstractNumId w:val="5"/>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trackRevisions w:val="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AB"/>
    <w:rsid w:val="000002B5"/>
    <w:rsid w:val="00000993"/>
    <w:rsid w:val="00000DB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058"/>
    <w:rsid w:val="0000753A"/>
    <w:rsid w:val="00007C4C"/>
    <w:rsid w:val="00007E66"/>
    <w:rsid w:val="00010764"/>
    <w:rsid w:val="00010BDE"/>
    <w:rsid w:val="00011217"/>
    <w:rsid w:val="000114D5"/>
    <w:rsid w:val="000116EE"/>
    <w:rsid w:val="000118C2"/>
    <w:rsid w:val="00011BB8"/>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47"/>
    <w:rsid w:val="0005018F"/>
    <w:rsid w:val="00050D53"/>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5F29"/>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7E"/>
    <w:rsid w:val="00062CA3"/>
    <w:rsid w:val="000631DC"/>
    <w:rsid w:val="000635B0"/>
    <w:rsid w:val="000639E3"/>
    <w:rsid w:val="00063AAA"/>
    <w:rsid w:val="00064E27"/>
    <w:rsid w:val="00064E2D"/>
    <w:rsid w:val="00064F16"/>
    <w:rsid w:val="00065209"/>
    <w:rsid w:val="00065792"/>
    <w:rsid w:val="00065CBB"/>
    <w:rsid w:val="000661C0"/>
    <w:rsid w:val="00066288"/>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929"/>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21A"/>
    <w:rsid w:val="0008232D"/>
    <w:rsid w:val="00082535"/>
    <w:rsid w:val="000829B4"/>
    <w:rsid w:val="00082A07"/>
    <w:rsid w:val="00083320"/>
    <w:rsid w:val="00083612"/>
    <w:rsid w:val="00083CC7"/>
    <w:rsid w:val="00084114"/>
    <w:rsid w:val="00084A00"/>
    <w:rsid w:val="00084BCD"/>
    <w:rsid w:val="00085276"/>
    <w:rsid w:val="00085A63"/>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3B3"/>
    <w:rsid w:val="000A1887"/>
    <w:rsid w:val="000A188A"/>
    <w:rsid w:val="000A1C56"/>
    <w:rsid w:val="000A2144"/>
    <w:rsid w:val="000A258F"/>
    <w:rsid w:val="000A2614"/>
    <w:rsid w:val="000A281F"/>
    <w:rsid w:val="000A310A"/>
    <w:rsid w:val="000A33F0"/>
    <w:rsid w:val="000A3E82"/>
    <w:rsid w:val="000A4AD5"/>
    <w:rsid w:val="000A4CB0"/>
    <w:rsid w:val="000A511E"/>
    <w:rsid w:val="000A552F"/>
    <w:rsid w:val="000A55B3"/>
    <w:rsid w:val="000A5ACB"/>
    <w:rsid w:val="000A5B15"/>
    <w:rsid w:val="000A5BC6"/>
    <w:rsid w:val="000A5E1D"/>
    <w:rsid w:val="000A60C4"/>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13A"/>
    <w:rsid w:val="000B193F"/>
    <w:rsid w:val="000B19BE"/>
    <w:rsid w:val="000B2553"/>
    <w:rsid w:val="000B2E1C"/>
    <w:rsid w:val="000B3023"/>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2AD7"/>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686"/>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6DE"/>
    <w:rsid w:val="000E3B82"/>
    <w:rsid w:val="000E3E84"/>
    <w:rsid w:val="000E4121"/>
    <w:rsid w:val="000E4B6C"/>
    <w:rsid w:val="000E4CC9"/>
    <w:rsid w:val="000E5060"/>
    <w:rsid w:val="000E52F0"/>
    <w:rsid w:val="000E57F9"/>
    <w:rsid w:val="000E59C2"/>
    <w:rsid w:val="000E5B7D"/>
    <w:rsid w:val="000E6461"/>
    <w:rsid w:val="000E67F6"/>
    <w:rsid w:val="000E7511"/>
    <w:rsid w:val="000E77BA"/>
    <w:rsid w:val="000E7869"/>
    <w:rsid w:val="000F04FD"/>
    <w:rsid w:val="000F0CC4"/>
    <w:rsid w:val="000F0D30"/>
    <w:rsid w:val="000F152F"/>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425"/>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9BF"/>
    <w:rsid w:val="00103B97"/>
    <w:rsid w:val="001044D8"/>
    <w:rsid w:val="00104A90"/>
    <w:rsid w:val="00104DA1"/>
    <w:rsid w:val="00105615"/>
    <w:rsid w:val="001059C3"/>
    <w:rsid w:val="00105D65"/>
    <w:rsid w:val="00105F0F"/>
    <w:rsid w:val="001060B4"/>
    <w:rsid w:val="0010616C"/>
    <w:rsid w:val="001063B9"/>
    <w:rsid w:val="00106E4B"/>
    <w:rsid w:val="001072BF"/>
    <w:rsid w:val="001074B7"/>
    <w:rsid w:val="00107C24"/>
    <w:rsid w:val="0011000A"/>
    <w:rsid w:val="001102EE"/>
    <w:rsid w:val="001106EC"/>
    <w:rsid w:val="00110D44"/>
    <w:rsid w:val="00111297"/>
    <w:rsid w:val="00111B6D"/>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36F"/>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334"/>
    <w:rsid w:val="00156BE5"/>
    <w:rsid w:val="00156C63"/>
    <w:rsid w:val="00156EF9"/>
    <w:rsid w:val="0015713D"/>
    <w:rsid w:val="001572B7"/>
    <w:rsid w:val="00157507"/>
    <w:rsid w:val="0015767C"/>
    <w:rsid w:val="00157885"/>
    <w:rsid w:val="00157CE1"/>
    <w:rsid w:val="00160068"/>
    <w:rsid w:val="00160A70"/>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B86"/>
    <w:rsid w:val="00166C08"/>
    <w:rsid w:val="00166FF4"/>
    <w:rsid w:val="00170A7C"/>
    <w:rsid w:val="00171291"/>
    <w:rsid w:val="00171308"/>
    <w:rsid w:val="0017136B"/>
    <w:rsid w:val="00171752"/>
    <w:rsid w:val="00171D20"/>
    <w:rsid w:val="001728A1"/>
    <w:rsid w:val="00172A27"/>
    <w:rsid w:val="00172C86"/>
    <w:rsid w:val="00173304"/>
    <w:rsid w:val="00173356"/>
    <w:rsid w:val="00173B0B"/>
    <w:rsid w:val="00173D52"/>
    <w:rsid w:val="001740DD"/>
    <w:rsid w:val="00174557"/>
    <w:rsid w:val="00174D8E"/>
    <w:rsid w:val="00175988"/>
    <w:rsid w:val="001760B8"/>
    <w:rsid w:val="00176433"/>
    <w:rsid w:val="00176D3B"/>
    <w:rsid w:val="00176E4B"/>
    <w:rsid w:val="00176F07"/>
    <w:rsid w:val="00177180"/>
    <w:rsid w:val="0017739C"/>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4BC"/>
    <w:rsid w:val="0019077B"/>
    <w:rsid w:val="00190D90"/>
    <w:rsid w:val="001912BA"/>
    <w:rsid w:val="001912C6"/>
    <w:rsid w:val="001913FD"/>
    <w:rsid w:val="00191677"/>
    <w:rsid w:val="00192051"/>
    <w:rsid w:val="00192363"/>
    <w:rsid w:val="001926F4"/>
    <w:rsid w:val="001932EA"/>
    <w:rsid w:val="001936C5"/>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8DC"/>
    <w:rsid w:val="001A5BBA"/>
    <w:rsid w:val="001A5CF2"/>
    <w:rsid w:val="001A6009"/>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1606"/>
    <w:rsid w:val="001C1BDF"/>
    <w:rsid w:val="001C1E16"/>
    <w:rsid w:val="001C2216"/>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78"/>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73"/>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418"/>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30A"/>
    <w:rsid w:val="0020645E"/>
    <w:rsid w:val="002065BD"/>
    <w:rsid w:val="00206DB2"/>
    <w:rsid w:val="00206E24"/>
    <w:rsid w:val="00206F8D"/>
    <w:rsid w:val="00206FEA"/>
    <w:rsid w:val="002072A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0A48"/>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5F3A"/>
    <w:rsid w:val="00236047"/>
    <w:rsid w:val="00236870"/>
    <w:rsid w:val="002368CA"/>
    <w:rsid w:val="00236E1C"/>
    <w:rsid w:val="0023716A"/>
    <w:rsid w:val="00237291"/>
    <w:rsid w:val="00237491"/>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072"/>
    <w:rsid w:val="00246245"/>
    <w:rsid w:val="0024643C"/>
    <w:rsid w:val="002464A7"/>
    <w:rsid w:val="002467CB"/>
    <w:rsid w:val="002468BE"/>
    <w:rsid w:val="00246B4F"/>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2C29"/>
    <w:rsid w:val="002531DC"/>
    <w:rsid w:val="002533DA"/>
    <w:rsid w:val="00254B03"/>
    <w:rsid w:val="00255174"/>
    <w:rsid w:val="00255214"/>
    <w:rsid w:val="00255CDA"/>
    <w:rsid w:val="00255F39"/>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17B6"/>
    <w:rsid w:val="00272026"/>
    <w:rsid w:val="002724E0"/>
    <w:rsid w:val="002727FB"/>
    <w:rsid w:val="00272A47"/>
    <w:rsid w:val="00273271"/>
    <w:rsid w:val="0027344E"/>
    <w:rsid w:val="0027347E"/>
    <w:rsid w:val="00273DB1"/>
    <w:rsid w:val="00273E15"/>
    <w:rsid w:val="0027405C"/>
    <w:rsid w:val="002745B1"/>
    <w:rsid w:val="002748A5"/>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94A"/>
    <w:rsid w:val="00286AF8"/>
    <w:rsid w:val="00286F69"/>
    <w:rsid w:val="002875EE"/>
    <w:rsid w:val="0028771F"/>
    <w:rsid w:val="00287CE2"/>
    <w:rsid w:val="002903F0"/>
    <w:rsid w:val="0029049A"/>
    <w:rsid w:val="00290609"/>
    <w:rsid w:val="0029076D"/>
    <w:rsid w:val="00290D20"/>
    <w:rsid w:val="00290D5F"/>
    <w:rsid w:val="00290DDC"/>
    <w:rsid w:val="00291150"/>
    <w:rsid w:val="0029118C"/>
    <w:rsid w:val="00291980"/>
    <w:rsid w:val="00292113"/>
    <w:rsid w:val="00292716"/>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9F9"/>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C8"/>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115"/>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F2"/>
    <w:rsid w:val="002D7FFD"/>
    <w:rsid w:val="002E0592"/>
    <w:rsid w:val="002E06A8"/>
    <w:rsid w:val="002E0E55"/>
    <w:rsid w:val="002E1589"/>
    <w:rsid w:val="002E1620"/>
    <w:rsid w:val="002E43A0"/>
    <w:rsid w:val="002E4454"/>
    <w:rsid w:val="002E4903"/>
    <w:rsid w:val="002E4ECA"/>
    <w:rsid w:val="002E541E"/>
    <w:rsid w:val="002E5F86"/>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14CA"/>
    <w:rsid w:val="00302218"/>
    <w:rsid w:val="00302421"/>
    <w:rsid w:val="0030242F"/>
    <w:rsid w:val="00302523"/>
    <w:rsid w:val="0030265C"/>
    <w:rsid w:val="003029BD"/>
    <w:rsid w:val="0030323A"/>
    <w:rsid w:val="0030366A"/>
    <w:rsid w:val="00303978"/>
    <w:rsid w:val="00303C38"/>
    <w:rsid w:val="00303D18"/>
    <w:rsid w:val="00303F2A"/>
    <w:rsid w:val="0030430C"/>
    <w:rsid w:val="00304380"/>
    <w:rsid w:val="00304ABA"/>
    <w:rsid w:val="00304DB1"/>
    <w:rsid w:val="00305072"/>
    <w:rsid w:val="00305482"/>
    <w:rsid w:val="00305AB5"/>
    <w:rsid w:val="00305D6C"/>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26E"/>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7"/>
    <w:rsid w:val="0033616B"/>
    <w:rsid w:val="00336406"/>
    <w:rsid w:val="00336601"/>
    <w:rsid w:val="00336D33"/>
    <w:rsid w:val="00336E10"/>
    <w:rsid w:val="003373D9"/>
    <w:rsid w:val="003378D6"/>
    <w:rsid w:val="00337CDA"/>
    <w:rsid w:val="00337F87"/>
    <w:rsid w:val="00337FC6"/>
    <w:rsid w:val="00340235"/>
    <w:rsid w:val="00340554"/>
    <w:rsid w:val="00340FCB"/>
    <w:rsid w:val="00341395"/>
    <w:rsid w:val="003420CF"/>
    <w:rsid w:val="003422A4"/>
    <w:rsid w:val="00342554"/>
    <w:rsid w:val="003425C3"/>
    <w:rsid w:val="00342ABA"/>
    <w:rsid w:val="00342BC1"/>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C1"/>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3B44"/>
    <w:rsid w:val="003640A0"/>
    <w:rsid w:val="00364173"/>
    <w:rsid w:val="00364646"/>
    <w:rsid w:val="003649DD"/>
    <w:rsid w:val="00364CC9"/>
    <w:rsid w:val="00365345"/>
    <w:rsid w:val="0036548D"/>
    <w:rsid w:val="003654F8"/>
    <w:rsid w:val="0036587C"/>
    <w:rsid w:val="0036682A"/>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886"/>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3CE7"/>
    <w:rsid w:val="00394483"/>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54F"/>
    <w:rsid w:val="00397872"/>
    <w:rsid w:val="00397D54"/>
    <w:rsid w:val="003A0441"/>
    <w:rsid w:val="003A04A3"/>
    <w:rsid w:val="003A05C9"/>
    <w:rsid w:val="003A0BDB"/>
    <w:rsid w:val="003A0C92"/>
    <w:rsid w:val="003A0CA2"/>
    <w:rsid w:val="003A1052"/>
    <w:rsid w:val="003A13C2"/>
    <w:rsid w:val="003A1590"/>
    <w:rsid w:val="003A15CA"/>
    <w:rsid w:val="003A1AC5"/>
    <w:rsid w:val="003A1F79"/>
    <w:rsid w:val="003A209A"/>
    <w:rsid w:val="003A213C"/>
    <w:rsid w:val="003A2169"/>
    <w:rsid w:val="003A2463"/>
    <w:rsid w:val="003A322A"/>
    <w:rsid w:val="003A349A"/>
    <w:rsid w:val="003A3809"/>
    <w:rsid w:val="003A4155"/>
    <w:rsid w:val="003A4311"/>
    <w:rsid w:val="003A47BC"/>
    <w:rsid w:val="003A4981"/>
    <w:rsid w:val="003A4A58"/>
    <w:rsid w:val="003A4D49"/>
    <w:rsid w:val="003A4E4C"/>
    <w:rsid w:val="003A4F75"/>
    <w:rsid w:val="003A5098"/>
    <w:rsid w:val="003A526D"/>
    <w:rsid w:val="003A5426"/>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1F7"/>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D0C"/>
    <w:rsid w:val="003D2485"/>
    <w:rsid w:val="003D3521"/>
    <w:rsid w:val="003D3817"/>
    <w:rsid w:val="003D4086"/>
    <w:rsid w:val="003D4769"/>
    <w:rsid w:val="003D47E8"/>
    <w:rsid w:val="003D4CF7"/>
    <w:rsid w:val="003D4F39"/>
    <w:rsid w:val="003D566C"/>
    <w:rsid w:val="003D5FD4"/>
    <w:rsid w:val="003D6175"/>
    <w:rsid w:val="003D617D"/>
    <w:rsid w:val="003D663B"/>
    <w:rsid w:val="003D6ABC"/>
    <w:rsid w:val="003D6D4A"/>
    <w:rsid w:val="003D712B"/>
    <w:rsid w:val="003D728A"/>
    <w:rsid w:val="003D7387"/>
    <w:rsid w:val="003E00BB"/>
    <w:rsid w:val="003E02EA"/>
    <w:rsid w:val="003E1493"/>
    <w:rsid w:val="003E2D05"/>
    <w:rsid w:val="003E3057"/>
    <w:rsid w:val="003E32BF"/>
    <w:rsid w:val="003E344A"/>
    <w:rsid w:val="003E37C9"/>
    <w:rsid w:val="003E3826"/>
    <w:rsid w:val="003E3A68"/>
    <w:rsid w:val="003E41A7"/>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4E6"/>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6EB0"/>
    <w:rsid w:val="003F7032"/>
    <w:rsid w:val="003F711A"/>
    <w:rsid w:val="003F7287"/>
    <w:rsid w:val="003F7856"/>
    <w:rsid w:val="003F7BE6"/>
    <w:rsid w:val="0040059C"/>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02"/>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06A"/>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1CA1"/>
    <w:rsid w:val="00422005"/>
    <w:rsid w:val="00422077"/>
    <w:rsid w:val="0042232D"/>
    <w:rsid w:val="00422399"/>
    <w:rsid w:val="004224E0"/>
    <w:rsid w:val="00422981"/>
    <w:rsid w:val="00422994"/>
    <w:rsid w:val="00422AC2"/>
    <w:rsid w:val="00423204"/>
    <w:rsid w:val="0042387C"/>
    <w:rsid w:val="00423FE2"/>
    <w:rsid w:val="00424070"/>
    <w:rsid w:val="0042408C"/>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2BE"/>
    <w:rsid w:val="004365C7"/>
    <w:rsid w:val="00436630"/>
    <w:rsid w:val="004368EA"/>
    <w:rsid w:val="00436F1A"/>
    <w:rsid w:val="0043702D"/>
    <w:rsid w:val="00437159"/>
    <w:rsid w:val="00437361"/>
    <w:rsid w:val="00437433"/>
    <w:rsid w:val="0043743A"/>
    <w:rsid w:val="00437AAE"/>
    <w:rsid w:val="00437B53"/>
    <w:rsid w:val="004404C0"/>
    <w:rsid w:val="00440612"/>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EBE"/>
    <w:rsid w:val="00446F3F"/>
    <w:rsid w:val="004477CD"/>
    <w:rsid w:val="00447DE0"/>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2EE"/>
    <w:rsid w:val="004554B7"/>
    <w:rsid w:val="004560EA"/>
    <w:rsid w:val="004563D8"/>
    <w:rsid w:val="00456792"/>
    <w:rsid w:val="00456A4F"/>
    <w:rsid w:val="00456D72"/>
    <w:rsid w:val="00456F48"/>
    <w:rsid w:val="004575AB"/>
    <w:rsid w:val="004575FB"/>
    <w:rsid w:val="0045762E"/>
    <w:rsid w:val="004579D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276"/>
    <w:rsid w:val="0046435E"/>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2B5"/>
    <w:rsid w:val="004753E7"/>
    <w:rsid w:val="0047560F"/>
    <w:rsid w:val="004756D5"/>
    <w:rsid w:val="004762AB"/>
    <w:rsid w:val="00476842"/>
    <w:rsid w:val="00476B38"/>
    <w:rsid w:val="00476FF6"/>
    <w:rsid w:val="00477118"/>
    <w:rsid w:val="004772F0"/>
    <w:rsid w:val="00477903"/>
    <w:rsid w:val="00477E83"/>
    <w:rsid w:val="00477FE3"/>
    <w:rsid w:val="004800BF"/>
    <w:rsid w:val="00480584"/>
    <w:rsid w:val="004819F0"/>
    <w:rsid w:val="004819F9"/>
    <w:rsid w:val="004825B2"/>
    <w:rsid w:val="00482B81"/>
    <w:rsid w:val="00482F1E"/>
    <w:rsid w:val="00483577"/>
    <w:rsid w:val="004835E4"/>
    <w:rsid w:val="00484A89"/>
    <w:rsid w:val="00484FD7"/>
    <w:rsid w:val="004853E5"/>
    <w:rsid w:val="00486046"/>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B58"/>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31E"/>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9F7"/>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EC2"/>
    <w:rsid w:val="004C71AC"/>
    <w:rsid w:val="004C7623"/>
    <w:rsid w:val="004C76EA"/>
    <w:rsid w:val="004D0825"/>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590"/>
    <w:rsid w:val="004D4AD6"/>
    <w:rsid w:val="004D4FD5"/>
    <w:rsid w:val="004D504E"/>
    <w:rsid w:val="004D53F2"/>
    <w:rsid w:val="004D5415"/>
    <w:rsid w:val="004D54A5"/>
    <w:rsid w:val="004D57BF"/>
    <w:rsid w:val="004D5C17"/>
    <w:rsid w:val="004D6538"/>
    <w:rsid w:val="004D7B14"/>
    <w:rsid w:val="004D7B25"/>
    <w:rsid w:val="004D7DC7"/>
    <w:rsid w:val="004E01AE"/>
    <w:rsid w:val="004E058F"/>
    <w:rsid w:val="004E05A5"/>
    <w:rsid w:val="004E065F"/>
    <w:rsid w:val="004E0C62"/>
    <w:rsid w:val="004E0D92"/>
    <w:rsid w:val="004E13D9"/>
    <w:rsid w:val="004E1855"/>
    <w:rsid w:val="004E22D5"/>
    <w:rsid w:val="004E3C56"/>
    <w:rsid w:val="004E3FF2"/>
    <w:rsid w:val="004E4312"/>
    <w:rsid w:val="004E5242"/>
    <w:rsid w:val="004E546A"/>
    <w:rsid w:val="004E5811"/>
    <w:rsid w:val="004E6043"/>
    <w:rsid w:val="004E6372"/>
    <w:rsid w:val="004E6421"/>
    <w:rsid w:val="004E681F"/>
    <w:rsid w:val="004E6824"/>
    <w:rsid w:val="004E6DE1"/>
    <w:rsid w:val="004E7215"/>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4F85"/>
    <w:rsid w:val="004F5154"/>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53F"/>
    <w:rsid w:val="00505CCD"/>
    <w:rsid w:val="00505DA9"/>
    <w:rsid w:val="00505E6E"/>
    <w:rsid w:val="005060E7"/>
    <w:rsid w:val="005061F3"/>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C10"/>
    <w:rsid w:val="00525D3D"/>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1E2C"/>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4724"/>
    <w:rsid w:val="005550B3"/>
    <w:rsid w:val="005554AD"/>
    <w:rsid w:val="00555A5B"/>
    <w:rsid w:val="00556494"/>
    <w:rsid w:val="005568E0"/>
    <w:rsid w:val="00556C2E"/>
    <w:rsid w:val="00556D79"/>
    <w:rsid w:val="00556E5F"/>
    <w:rsid w:val="005574F0"/>
    <w:rsid w:val="005575A6"/>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0B3"/>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E"/>
    <w:rsid w:val="0057445B"/>
    <w:rsid w:val="00574495"/>
    <w:rsid w:val="00574903"/>
    <w:rsid w:val="00574BB5"/>
    <w:rsid w:val="00574EFF"/>
    <w:rsid w:val="00574FB2"/>
    <w:rsid w:val="0057558D"/>
    <w:rsid w:val="00575A52"/>
    <w:rsid w:val="00575CFD"/>
    <w:rsid w:val="00575D2D"/>
    <w:rsid w:val="00575E47"/>
    <w:rsid w:val="00575F14"/>
    <w:rsid w:val="00575FB2"/>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3F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1A8"/>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4C03"/>
    <w:rsid w:val="005B51B8"/>
    <w:rsid w:val="005B549A"/>
    <w:rsid w:val="005B60AA"/>
    <w:rsid w:val="005B694D"/>
    <w:rsid w:val="005B6DD2"/>
    <w:rsid w:val="005B776C"/>
    <w:rsid w:val="005B77A0"/>
    <w:rsid w:val="005B79D3"/>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2A3"/>
    <w:rsid w:val="005F1632"/>
    <w:rsid w:val="005F199C"/>
    <w:rsid w:val="005F2709"/>
    <w:rsid w:val="005F270A"/>
    <w:rsid w:val="005F2B52"/>
    <w:rsid w:val="005F2B72"/>
    <w:rsid w:val="005F2E3E"/>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2D36"/>
    <w:rsid w:val="0061338C"/>
    <w:rsid w:val="0061339E"/>
    <w:rsid w:val="00613531"/>
    <w:rsid w:val="00613A0F"/>
    <w:rsid w:val="00613BA9"/>
    <w:rsid w:val="00614265"/>
    <w:rsid w:val="006144D8"/>
    <w:rsid w:val="0061494F"/>
    <w:rsid w:val="00614BE5"/>
    <w:rsid w:val="00615176"/>
    <w:rsid w:val="00615EBF"/>
    <w:rsid w:val="0061696E"/>
    <w:rsid w:val="00617147"/>
    <w:rsid w:val="00617A02"/>
    <w:rsid w:val="00617A14"/>
    <w:rsid w:val="00617BD0"/>
    <w:rsid w:val="006204B2"/>
    <w:rsid w:val="006204D9"/>
    <w:rsid w:val="00620C13"/>
    <w:rsid w:val="00620C1C"/>
    <w:rsid w:val="00620C25"/>
    <w:rsid w:val="00620DA8"/>
    <w:rsid w:val="0062146D"/>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156"/>
    <w:rsid w:val="006613F3"/>
    <w:rsid w:val="00661971"/>
    <w:rsid w:val="00661AAE"/>
    <w:rsid w:val="00661F04"/>
    <w:rsid w:val="0066223C"/>
    <w:rsid w:val="00662248"/>
    <w:rsid w:val="00662684"/>
    <w:rsid w:val="00662F27"/>
    <w:rsid w:val="0066377F"/>
    <w:rsid w:val="006639BD"/>
    <w:rsid w:val="00663DDF"/>
    <w:rsid w:val="00664060"/>
    <w:rsid w:val="00664E13"/>
    <w:rsid w:val="00665352"/>
    <w:rsid w:val="00665536"/>
    <w:rsid w:val="00665873"/>
    <w:rsid w:val="006665F1"/>
    <w:rsid w:val="006668F1"/>
    <w:rsid w:val="00666D19"/>
    <w:rsid w:val="00666E20"/>
    <w:rsid w:val="00666FD4"/>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9A5"/>
    <w:rsid w:val="00681BCB"/>
    <w:rsid w:val="00681E94"/>
    <w:rsid w:val="00681EF6"/>
    <w:rsid w:val="006820C5"/>
    <w:rsid w:val="006822C6"/>
    <w:rsid w:val="00682B7E"/>
    <w:rsid w:val="00682C1E"/>
    <w:rsid w:val="00683146"/>
    <w:rsid w:val="006836A6"/>
    <w:rsid w:val="0068376C"/>
    <w:rsid w:val="00683BFD"/>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4F3B"/>
    <w:rsid w:val="006952A8"/>
    <w:rsid w:val="006956B6"/>
    <w:rsid w:val="0069586D"/>
    <w:rsid w:val="0069679A"/>
    <w:rsid w:val="00697067"/>
    <w:rsid w:val="00697231"/>
    <w:rsid w:val="00697331"/>
    <w:rsid w:val="006973FA"/>
    <w:rsid w:val="0069750A"/>
    <w:rsid w:val="006975F8"/>
    <w:rsid w:val="006A0549"/>
    <w:rsid w:val="006A0F4F"/>
    <w:rsid w:val="006A0FC1"/>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8C1"/>
    <w:rsid w:val="006B5AF5"/>
    <w:rsid w:val="006B5B2A"/>
    <w:rsid w:val="006B5BE5"/>
    <w:rsid w:val="006B6104"/>
    <w:rsid w:val="006B6D93"/>
    <w:rsid w:val="006B766F"/>
    <w:rsid w:val="006B7854"/>
    <w:rsid w:val="006B78DA"/>
    <w:rsid w:val="006B7A0E"/>
    <w:rsid w:val="006B7A76"/>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6CE"/>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F39"/>
    <w:rsid w:val="006E03A1"/>
    <w:rsid w:val="006E096C"/>
    <w:rsid w:val="006E0B16"/>
    <w:rsid w:val="006E0C71"/>
    <w:rsid w:val="006E161D"/>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4FB4"/>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210"/>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023"/>
    <w:rsid w:val="00725440"/>
    <w:rsid w:val="007268AF"/>
    <w:rsid w:val="007277F5"/>
    <w:rsid w:val="007278A5"/>
    <w:rsid w:val="00727996"/>
    <w:rsid w:val="00730030"/>
    <w:rsid w:val="00730B8A"/>
    <w:rsid w:val="00730D0B"/>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DB4"/>
    <w:rsid w:val="00737E09"/>
    <w:rsid w:val="0074014C"/>
    <w:rsid w:val="0074048A"/>
    <w:rsid w:val="007407F6"/>
    <w:rsid w:val="00740BEF"/>
    <w:rsid w:val="00741534"/>
    <w:rsid w:val="007418DB"/>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0C7"/>
    <w:rsid w:val="00752422"/>
    <w:rsid w:val="007524C6"/>
    <w:rsid w:val="007526C3"/>
    <w:rsid w:val="00752714"/>
    <w:rsid w:val="00753672"/>
    <w:rsid w:val="00753851"/>
    <w:rsid w:val="0075475D"/>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78"/>
    <w:rsid w:val="0076579A"/>
    <w:rsid w:val="00766336"/>
    <w:rsid w:val="00766716"/>
    <w:rsid w:val="007668DF"/>
    <w:rsid w:val="00766F58"/>
    <w:rsid w:val="00767C0A"/>
    <w:rsid w:val="00767C1E"/>
    <w:rsid w:val="00770145"/>
    <w:rsid w:val="00770A78"/>
    <w:rsid w:val="00771066"/>
    <w:rsid w:val="007718DC"/>
    <w:rsid w:val="00771BEA"/>
    <w:rsid w:val="007725C7"/>
    <w:rsid w:val="00772D00"/>
    <w:rsid w:val="00773399"/>
    <w:rsid w:val="00773AB6"/>
    <w:rsid w:val="0077431E"/>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3591"/>
    <w:rsid w:val="00783A9B"/>
    <w:rsid w:val="00783B2F"/>
    <w:rsid w:val="00784299"/>
    <w:rsid w:val="00784734"/>
    <w:rsid w:val="00784AD1"/>
    <w:rsid w:val="00784F68"/>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4E7"/>
    <w:rsid w:val="00794FAD"/>
    <w:rsid w:val="007950D5"/>
    <w:rsid w:val="007956DA"/>
    <w:rsid w:val="00795906"/>
    <w:rsid w:val="00795E1D"/>
    <w:rsid w:val="00795E2B"/>
    <w:rsid w:val="0079612A"/>
    <w:rsid w:val="00796455"/>
    <w:rsid w:val="0079666E"/>
    <w:rsid w:val="0079680F"/>
    <w:rsid w:val="00797021"/>
    <w:rsid w:val="0079746C"/>
    <w:rsid w:val="00797484"/>
    <w:rsid w:val="00797710"/>
    <w:rsid w:val="007A03C4"/>
    <w:rsid w:val="007A0752"/>
    <w:rsid w:val="007A1655"/>
    <w:rsid w:val="007A1915"/>
    <w:rsid w:val="007A1A43"/>
    <w:rsid w:val="007A214E"/>
    <w:rsid w:val="007A2412"/>
    <w:rsid w:val="007A2705"/>
    <w:rsid w:val="007A277F"/>
    <w:rsid w:val="007A287E"/>
    <w:rsid w:val="007A29DB"/>
    <w:rsid w:val="007A2EA5"/>
    <w:rsid w:val="007A2EC9"/>
    <w:rsid w:val="007A305B"/>
    <w:rsid w:val="007A3391"/>
    <w:rsid w:val="007A3581"/>
    <w:rsid w:val="007A36F7"/>
    <w:rsid w:val="007A3FC6"/>
    <w:rsid w:val="007A4447"/>
    <w:rsid w:val="007A4A52"/>
    <w:rsid w:val="007A5B4A"/>
    <w:rsid w:val="007A617C"/>
    <w:rsid w:val="007A6261"/>
    <w:rsid w:val="007A69B2"/>
    <w:rsid w:val="007A6C6F"/>
    <w:rsid w:val="007A73C2"/>
    <w:rsid w:val="007A75C0"/>
    <w:rsid w:val="007A79E5"/>
    <w:rsid w:val="007A7A4A"/>
    <w:rsid w:val="007A7C80"/>
    <w:rsid w:val="007B023A"/>
    <w:rsid w:val="007B0368"/>
    <w:rsid w:val="007B083A"/>
    <w:rsid w:val="007B08C3"/>
    <w:rsid w:val="007B0E4C"/>
    <w:rsid w:val="007B13BD"/>
    <w:rsid w:val="007B196C"/>
    <w:rsid w:val="007B1AB2"/>
    <w:rsid w:val="007B2521"/>
    <w:rsid w:val="007B2C6D"/>
    <w:rsid w:val="007B2E63"/>
    <w:rsid w:val="007B30D9"/>
    <w:rsid w:val="007B31A7"/>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1D3"/>
    <w:rsid w:val="007C3B17"/>
    <w:rsid w:val="007C3E3C"/>
    <w:rsid w:val="007C3EAE"/>
    <w:rsid w:val="007C4008"/>
    <w:rsid w:val="007C4E80"/>
    <w:rsid w:val="007C5568"/>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776"/>
    <w:rsid w:val="007D6894"/>
    <w:rsid w:val="007D689A"/>
    <w:rsid w:val="007D7309"/>
    <w:rsid w:val="007D79B6"/>
    <w:rsid w:val="007E0D90"/>
    <w:rsid w:val="007E0E6F"/>
    <w:rsid w:val="007E1807"/>
    <w:rsid w:val="007E1BF3"/>
    <w:rsid w:val="007E1FAD"/>
    <w:rsid w:val="007E21C0"/>
    <w:rsid w:val="007E235D"/>
    <w:rsid w:val="007E249D"/>
    <w:rsid w:val="007E2EC1"/>
    <w:rsid w:val="007E3B5F"/>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6B"/>
    <w:rsid w:val="007F44D1"/>
    <w:rsid w:val="007F46F8"/>
    <w:rsid w:val="007F4D2D"/>
    <w:rsid w:val="007F4F5D"/>
    <w:rsid w:val="007F509B"/>
    <w:rsid w:val="007F543A"/>
    <w:rsid w:val="007F6457"/>
    <w:rsid w:val="007F6CEA"/>
    <w:rsid w:val="007F765D"/>
    <w:rsid w:val="0080008A"/>
    <w:rsid w:val="008002AF"/>
    <w:rsid w:val="00800762"/>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925"/>
    <w:rsid w:val="0081097E"/>
    <w:rsid w:val="00810BCD"/>
    <w:rsid w:val="00810F0F"/>
    <w:rsid w:val="0081112F"/>
    <w:rsid w:val="00811157"/>
    <w:rsid w:val="008115EE"/>
    <w:rsid w:val="008116C2"/>
    <w:rsid w:val="00811CB1"/>
    <w:rsid w:val="00811F5B"/>
    <w:rsid w:val="0081263C"/>
    <w:rsid w:val="00813080"/>
    <w:rsid w:val="00813D2C"/>
    <w:rsid w:val="00813DC0"/>
    <w:rsid w:val="00813E06"/>
    <w:rsid w:val="00814493"/>
    <w:rsid w:val="00814D59"/>
    <w:rsid w:val="00815037"/>
    <w:rsid w:val="008153D7"/>
    <w:rsid w:val="008156C0"/>
    <w:rsid w:val="008157D3"/>
    <w:rsid w:val="00815982"/>
    <w:rsid w:val="00815A84"/>
    <w:rsid w:val="008163C2"/>
    <w:rsid w:val="0081660F"/>
    <w:rsid w:val="00816F07"/>
    <w:rsid w:val="00817796"/>
    <w:rsid w:val="00817BD7"/>
    <w:rsid w:val="00817D0A"/>
    <w:rsid w:val="008201C8"/>
    <w:rsid w:val="008206CC"/>
    <w:rsid w:val="008206E4"/>
    <w:rsid w:val="00820E5E"/>
    <w:rsid w:val="00821455"/>
    <w:rsid w:val="0082187F"/>
    <w:rsid w:val="008218D0"/>
    <w:rsid w:val="00821ADD"/>
    <w:rsid w:val="00821E84"/>
    <w:rsid w:val="0082254C"/>
    <w:rsid w:val="00822935"/>
    <w:rsid w:val="00822CAB"/>
    <w:rsid w:val="008231A4"/>
    <w:rsid w:val="00823A01"/>
    <w:rsid w:val="00823B69"/>
    <w:rsid w:val="00823E6F"/>
    <w:rsid w:val="0082460E"/>
    <w:rsid w:val="008247B0"/>
    <w:rsid w:val="008253DB"/>
    <w:rsid w:val="00825631"/>
    <w:rsid w:val="008259CD"/>
    <w:rsid w:val="00825BF7"/>
    <w:rsid w:val="0082613D"/>
    <w:rsid w:val="008264A8"/>
    <w:rsid w:val="00826538"/>
    <w:rsid w:val="008265EC"/>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1D"/>
    <w:rsid w:val="00834181"/>
    <w:rsid w:val="00834443"/>
    <w:rsid w:val="00834B48"/>
    <w:rsid w:val="00834E88"/>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123"/>
    <w:rsid w:val="008617AF"/>
    <w:rsid w:val="00861833"/>
    <w:rsid w:val="008619FF"/>
    <w:rsid w:val="00861BE6"/>
    <w:rsid w:val="00862067"/>
    <w:rsid w:val="008622C8"/>
    <w:rsid w:val="00862C0C"/>
    <w:rsid w:val="00862C35"/>
    <w:rsid w:val="00862C57"/>
    <w:rsid w:val="00862D15"/>
    <w:rsid w:val="00863299"/>
    <w:rsid w:val="00864128"/>
    <w:rsid w:val="008645BB"/>
    <w:rsid w:val="00864661"/>
    <w:rsid w:val="008648A3"/>
    <w:rsid w:val="008648C0"/>
    <w:rsid w:val="00864935"/>
    <w:rsid w:val="00864C1F"/>
    <w:rsid w:val="00864CD4"/>
    <w:rsid w:val="00864E06"/>
    <w:rsid w:val="00864E75"/>
    <w:rsid w:val="00864EB9"/>
    <w:rsid w:val="008652F3"/>
    <w:rsid w:val="00865B49"/>
    <w:rsid w:val="00865E21"/>
    <w:rsid w:val="008660B5"/>
    <w:rsid w:val="008660BB"/>
    <w:rsid w:val="008660D1"/>
    <w:rsid w:val="008661AA"/>
    <w:rsid w:val="008668DD"/>
    <w:rsid w:val="00866A16"/>
    <w:rsid w:val="00866AE2"/>
    <w:rsid w:val="0086741F"/>
    <w:rsid w:val="00867829"/>
    <w:rsid w:val="00867B4C"/>
    <w:rsid w:val="00867E26"/>
    <w:rsid w:val="00867EFC"/>
    <w:rsid w:val="00867FF7"/>
    <w:rsid w:val="0087047D"/>
    <w:rsid w:val="00870B4B"/>
    <w:rsid w:val="008711F4"/>
    <w:rsid w:val="00871B1E"/>
    <w:rsid w:val="00871FA1"/>
    <w:rsid w:val="0087202F"/>
    <w:rsid w:val="00872057"/>
    <w:rsid w:val="00872A8F"/>
    <w:rsid w:val="00872BDD"/>
    <w:rsid w:val="00872CC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EB1"/>
    <w:rsid w:val="00882192"/>
    <w:rsid w:val="00882A75"/>
    <w:rsid w:val="0088303A"/>
    <w:rsid w:val="00883085"/>
    <w:rsid w:val="008832EC"/>
    <w:rsid w:val="008838B4"/>
    <w:rsid w:val="00883BAC"/>
    <w:rsid w:val="00884232"/>
    <w:rsid w:val="0088429C"/>
    <w:rsid w:val="00884823"/>
    <w:rsid w:val="00885B64"/>
    <w:rsid w:val="00885BBC"/>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C58"/>
    <w:rsid w:val="00894F9C"/>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085"/>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432"/>
    <w:rsid w:val="008A658A"/>
    <w:rsid w:val="008A6594"/>
    <w:rsid w:val="008A668B"/>
    <w:rsid w:val="008A670D"/>
    <w:rsid w:val="008A6956"/>
    <w:rsid w:val="008A69A0"/>
    <w:rsid w:val="008A6E1D"/>
    <w:rsid w:val="008A6EBA"/>
    <w:rsid w:val="008A6EEA"/>
    <w:rsid w:val="008A7062"/>
    <w:rsid w:val="008A7227"/>
    <w:rsid w:val="008A747F"/>
    <w:rsid w:val="008A7520"/>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99E"/>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8C5"/>
    <w:rsid w:val="008C2F67"/>
    <w:rsid w:val="008C374F"/>
    <w:rsid w:val="008C3A8B"/>
    <w:rsid w:val="008C3B87"/>
    <w:rsid w:val="008C42C1"/>
    <w:rsid w:val="008C5141"/>
    <w:rsid w:val="008C5306"/>
    <w:rsid w:val="008C5433"/>
    <w:rsid w:val="008C6C65"/>
    <w:rsid w:val="008C6CD5"/>
    <w:rsid w:val="008C752A"/>
    <w:rsid w:val="008C781D"/>
    <w:rsid w:val="008C7E88"/>
    <w:rsid w:val="008D0621"/>
    <w:rsid w:val="008D064C"/>
    <w:rsid w:val="008D075B"/>
    <w:rsid w:val="008D0ACC"/>
    <w:rsid w:val="008D0F1B"/>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74E"/>
    <w:rsid w:val="008D78B7"/>
    <w:rsid w:val="008E0161"/>
    <w:rsid w:val="008E0AD1"/>
    <w:rsid w:val="008E0E76"/>
    <w:rsid w:val="008E1440"/>
    <w:rsid w:val="008E1941"/>
    <w:rsid w:val="008E1E4F"/>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360"/>
    <w:rsid w:val="008F0957"/>
    <w:rsid w:val="008F0B7C"/>
    <w:rsid w:val="008F18D1"/>
    <w:rsid w:val="008F2127"/>
    <w:rsid w:val="008F2648"/>
    <w:rsid w:val="008F2D49"/>
    <w:rsid w:val="008F3116"/>
    <w:rsid w:val="008F320D"/>
    <w:rsid w:val="008F3855"/>
    <w:rsid w:val="008F39FB"/>
    <w:rsid w:val="008F4C74"/>
    <w:rsid w:val="008F4DA1"/>
    <w:rsid w:val="008F4E15"/>
    <w:rsid w:val="008F4F5D"/>
    <w:rsid w:val="008F5B1A"/>
    <w:rsid w:val="008F5C94"/>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37C"/>
    <w:rsid w:val="009065F3"/>
    <w:rsid w:val="009069E2"/>
    <w:rsid w:val="00906C9A"/>
    <w:rsid w:val="00906EA2"/>
    <w:rsid w:val="00906FD1"/>
    <w:rsid w:val="00907192"/>
    <w:rsid w:val="00907423"/>
    <w:rsid w:val="00907618"/>
    <w:rsid w:val="00907750"/>
    <w:rsid w:val="009079B3"/>
    <w:rsid w:val="00907D16"/>
    <w:rsid w:val="00910C18"/>
    <w:rsid w:val="0091160D"/>
    <w:rsid w:val="00911B25"/>
    <w:rsid w:val="00911F27"/>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39D"/>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6CDD"/>
    <w:rsid w:val="009279D6"/>
    <w:rsid w:val="00927C3E"/>
    <w:rsid w:val="00927C84"/>
    <w:rsid w:val="00927DC4"/>
    <w:rsid w:val="00927DE1"/>
    <w:rsid w:val="00927FCB"/>
    <w:rsid w:val="0093009C"/>
    <w:rsid w:val="00930305"/>
    <w:rsid w:val="0093084E"/>
    <w:rsid w:val="009308FD"/>
    <w:rsid w:val="00931C3E"/>
    <w:rsid w:val="009320A7"/>
    <w:rsid w:val="00932341"/>
    <w:rsid w:val="00932914"/>
    <w:rsid w:val="009329EC"/>
    <w:rsid w:val="0093303A"/>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7D1"/>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23F"/>
    <w:rsid w:val="009544C1"/>
    <w:rsid w:val="00954804"/>
    <w:rsid w:val="009553DC"/>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63"/>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3D4"/>
    <w:rsid w:val="009764AA"/>
    <w:rsid w:val="00977176"/>
    <w:rsid w:val="00977435"/>
    <w:rsid w:val="00977AC4"/>
    <w:rsid w:val="00977C53"/>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3B"/>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2754"/>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5AD7"/>
    <w:rsid w:val="009B6337"/>
    <w:rsid w:val="009B646F"/>
    <w:rsid w:val="009B651A"/>
    <w:rsid w:val="009B772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6DDC"/>
    <w:rsid w:val="009D77CA"/>
    <w:rsid w:val="009D7B6E"/>
    <w:rsid w:val="009D7BE4"/>
    <w:rsid w:val="009D7EDC"/>
    <w:rsid w:val="009E0C76"/>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5C80"/>
    <w:rsid w:val="009E60BA"/>
    <w:rsid w:val="009E6304"/>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6DE9"/>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C39"/>
    <w:rsid w:val="00A02E53"/>
    <w:rsid w:val="00A0384F"/>
    <w:rsid w:val="00A03B99"/>
    <w:rsid w:val="00A040E1"/>
    <w:rsid w:val="00A042F8"/>
    <w:rsid w:val="00A0432B"/>
    <w:rsid w:val="00A04B25"/>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5B2F"/>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01A"/>
    <w:rsid w:val="00A236BA"/>
    <w:rsid w:val="00A23E42"/>
    <w:rsid w:val="00A240D4"/>
    <w:rsid w:val="00A241E2"/>
    <w:rsid w:val="00A245E2"/>
    <w:rsid w:val="00A24F4A"/>
    <w:rsid w:val="00A253E1"/>
    <w:rsid w:val="00A254A8"/>
    <w:rsid w:val="00A258CE"/>
    <w:rsid w:val="00A2635C"/>
    <w:rsid w:val="00A2669F"/>
    <w:rsid w:val="00A26BBB"/>
    <w:rsid w:val="00A2719D"/>
    <w:rsid w:val="00A273DD"/>
    <w:rsid w:val="00A27965"/>
    <w:rsid w:val="00A27A99"/>
    <w:rsid w:val="00A27B6C"/>
    <w:rsid w:val="00A27CA1"/>
    <w:rsid w:val="00A27D06"/>
    <w:rsid w:val="00A30478"/>
    <w:rsid w:val="00A312A3"/>
    <w:rsid w:val="00A31567"/>
    <w:rsid w:val="00A31891"/>
    <w:rsid w:val="00A321FF"/>
    <w:rsid w:val="00A32A9D"/>
    <w:rsid w:val="00A32B0A"/>
    <w:rsid w:val="00A32D29"/>
    <w:rsid w:val="00A332F9"/>
    <w:rsid w:val="00A33AF8"/>
    <w:rsid w:val="00A33E6D"/>
    <w:rsid w:val="00A33FE1"/>
    <w:rsid w:val="00A344AD"/>
    <w:rsid w:val="00A34873"/>
    <w:rsid w:val="00A35118"/>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A3F"/>
    <w:rsid w:val="00A51C23"/>
    <w:rsid w:val="00A52347"/>
    <w:rsid w:val="00A52727"/>
    <w:rsid w:val="00A52A85"/>
    <w:rsid w:val="00A535EE"/>
    <w:rsid w:val="00A53724"/>
    <w:rsid w:val="00A53BE2"/>
    <w:rsid w:val="00A549E4"/>
    <w:rsid w:val="00A54F7E"/>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0F5C"/>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3BB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40B"/>
    <w:rsid w:val="00A805C1"/>
    <w:rsid w:val="00A80BFE"/>
    <w:rsid w:val="00A80CF1"/>
    <w:rsid w:val="00A80D4F"/>
    <w:rsid w:val="00A80DD6"/>
    <w:rsid w:val="00A8106D"/>
    <w:rsid w:val="00A81386"/>
    <w:rsid w:val="00A8168A"/>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A0B"/>
    <w:rsid w:val="00A85CCD"/>
    <w:rsid w:val="00A862CF"/>
    <w:rsid w:val="00A86A4C"/>
    <w:rsid w:val="00A86C48"/>
    <w:rsid w:val="00A86E37"/>
    <w:rsid w:val="00A87697"/>
    <w:rsid w:val="00A87BEA"/>
    <w:rsid w:val="00A87E2C"/>
    <w:rsid w:val="00A87E59"/>
    <w:rsid w:val="00A9032B"/>
    <w:rsid w:val="00A90B87"/>
    <w:rsid w:val="00A90D4D"/>
    <w:rsid w:val="00A91BE5"/>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EA1"/>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1C9"/>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84A"/>
    <w:rsid w:val="00AB08A5"/>
    <w:rsid w:val="00AB118C"/>
    <w:rsid w:val="00AB1357"/>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20C"/>
    <w:rsid w:val="00AB55C1"/>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0B2"/>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B80"/>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2D1"/>
    <w:rsid w:val="00AE1B14"/>
    <w:rsid w:val="00AE1C07"/>
    <w:rsid w:val="00AE296B"/>
    <w:rsid w:val="00AE2990"/>
    <w:rsid w:val="00AE29B1"/>
    <w:rsid w:val="00AE3016"/>
    <w:rsid w:val="00AE3231"/>
    <w:rsid w:val="00AE3342"/>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259"/>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C94"/>
    <w:rsid w:val="00B05ED2"/>
    <w:rsid w:val="00B05F35"/>
    <w:rsid w:val="00B06782"/>
    <w:rsid w:val="00B06967"/>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3BC"/>
    <w:rsid w:val="00B21642"/>
    <w:rsid w:val="00B21B58"/>
    <w:rsid w:val="00B22103"/>
    <w:rsid w:val="00B227D9"/>
    <w:rsid w:val="00B228E5"/>
    <w:rsid w:val="00B22E8C"/>
    <w:rsid w:val="00B23373"/>
    <w:rsid w:val="00B23FA1"/>
    <w:rsid w:val="00B24F99"/>
    <w:rsid w:val="00B250E6"/>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B09"/>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6EB9"/>
    <w:rsid w:val="00B474D7"/>
    <w:rsid w:val="00B47F59"/>
    <w:rsid w:val="00B509A2"/>
    <w:rsid w:val="00B50DF9"/>
    <w:rsid w:val="00B5145E"/>
    <w:rsid w:val="00B5159B"/>
    <w:rsid w:val="00B516DE"/>
    <w:rsid w:val="00B52628"/>
    <w:rsid w:val="00B52CBC"/>
    <w:rsid w:val="00B52CFB"/>
    <w:rsid w:val="00B52ECC"/>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2BA"/>
    <w:rsid w:val="00B746FF"/>
    <w:rsid w:val="00B74B03"/>
    <w:rsid w:val="00B74B92"/>
    <w:rsid w:val="00B74C1B"/>
    <w:rsid w:val="00B74D65"/>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0E4"/>
    <w:rsid w:val="00B80DCC"/>
    <w:rsid w:val="00B80E60"/>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84"/>
    <w:rsid w:val="00B91090"/>
    <w:rsid w:val="00B91123"/>
    <w:rsid w:val="00B917BC"/>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36B"/>
    <w:rsid w:val="00B968A5"/>
    <w:rsid w:val="00B96EE6"/>
    <w:rsid w:val="00B9791D"/>
    <w:rsid w:val="00B979C2"/>
    <w:rsid w:val="00B97AE5"/>
    <w:rsid w:val="00BA0312"/>
    <w:rsid w:val="00BA0897"/>
    <w:rsid w:val="00BA1210"/>
    <w:rsid w:val="00BA1544"/>
    <w:rsid w:val="00BA15C8"/>
    <w:rsid w:val="00BA16CA"/>
    <w:rsid w:val="00BA1734"/>
    <w:rsid w:val="00BA1865"/>
    <w:rsid w:val="00BA1B97"/>
    <w:rsid w:val="00BA2135"/>
    <w:rsid w:val="00BA2307"/>
    <w:rsid w:val="00BA2457"/>
    <w:rsid w:val="00BA24FB"/>
    <w:rsid w:val="00BA28DF"/>
    <w:rsid w:val="00BA2C90"/>
    <w:rsid w:val="00BA2D1C"/>
    <w:rsid w:val="00BA31E6"/>
    <w:rsid w:val="00BA3268"/>
    <w:rsid w:val="00BA390F"/>
    <w:rsid w:val="00BA3D96"/>
    <w:rsid w:val="00BA3DBE"/>
    <w:rsid w:val="00BA429D"/>
    <w:rsid w:val="00BA4A85"/>
    <w:rsid w:val="00BA55A2"/>
    <w:rsid w:val="00BA621A"/>
    <w:rsid w:val="00BA63E1"/>
    <w:rsid w:val="00BA668F"/>
    <w:rsid w:val="00BA672B"/>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266"/>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276B"/>
    <w:rsid w:val="00BC2EED"/>
    <w:rsid w:val="00BC34FF"/>
    <w:rsid w:val="00BC3878"/>
    <w:rsid w:val="00BC4321"/>
    <w:rsid w:val="00BC4391"/>
    <w:rsid w:val="00BC43FD"/>
    <w:rsid w:val="00BC4640"/>
    <w:rsid w:val="00BC47ED"/>
    <w:rsid w:val="00BC5435"/>
    <w:rsid w:val="00BC54DF"/>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B0F"/>
    <w:rsid w:val="00BD5E44"/>
    <w:rsid w:val="00BD5F16"/>
    <w:rsid w:val="00BD6078"/>
    <w:rsid w:val="00BD69EF"/>
    <w:rsid w:val="00BD70E3"/>
    <w:rsid w:val="00BD754C"/>
    <w:rsid w:val="00BD77F6"/>
    <w:rsid w:val="00BD7C77"/>
    <w:rsid w:val="00BE01B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12"/>
    <w:rsid w:val="00BF2846"/>
    <w:rsid w:val="00BF2883"/>
    <w:rsid w:val="00BF2A6A"/>
    <w:rsid w:val="00BF2BAC"/>
    <w:rsid w:val="00BF2FBE"/>
    <w:rsid w:val="00BF3010"/>
    <w:rsid w:val="00BF3180"/>
    <w:rsid w:val="00BF3478"/>
    <w:rsid w:val="00BF38B1"/>
    <w:rsid w:val="00BF3A53"/>
    <w:rsid w:val="00BF3DC1"/>
    <w:rsid w:val="00BF4119"/>
    <w:rsid w:val="00BF45E5"/>
    <w:rsid w:val="00BF492C"/>
    <w:rsid w:val="00BF4DB7"/>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C01"/>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FE"/>
    <w:rsid w:val="00C06CDE"/>
    <w:rsid w:val="00C06ECB"/>
    <w:rsid w:val="00C06F8E"/>
    <w:rsid w:val="00C07A8B"/>
    <w:rsid w:val="00C07D2B"/>
    <w:rsid w:val="00C07EF7"/>
    <w:rsid w:val="00C07FE2"/>
    <w:rsid w:val="00C10093"/>
    <w:rsid w:val="00C1060E"/>
    <w:rsid w:val="00C1087B"/>
    <w:rsid w:val="00C10A07"/>
    <w:rsid w:val="00C10A4A"/>
    <w:rsid w:val="00C10AA0"/>
    <w:rsid w:val="00C10BFB"/>
    <w:rsid w:val="00C1143A"/>
    <w:rsid w:val="00C1148E"/>
    <w:rsid w:val="00C11515"/>
    <w:rsid w:val="00C11573"/>
    <w:rsid w:val="00C1169E"/>
    <w:rsid w:val="00C11779"/>
    <w:rsid w:val="00C11845"/>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90E"/>
    <w:rsid w:val="00C20AC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2F4"/>
    <w:rsid w:val="00C31BC7"/>
    <w:rsid w:val="00C31D6F"/>
    <w:rsid w:val="00C31F98"/>
    <w:rsid w:val="00C32280"/>
    <w:rsid w:val="00C32DB3"/>
    <w:rsid w:val="00C32F16"/>
    <w:rsid w:val="00C3354F"/>
    <w:rsid w:val="00C33D66"/>
    <w:rsid w:val="00C3403E"/>
    <w:rsid w:val="00C3436C"/>
    <w:rsid w:val="00C34591"/>
    <w:rsid w:val="00C34809"/>
    <w:rsid w:val="00C352CA"/>
    <w:rsid w:val="00C35384"/>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875"/>
    <w:rsid w:val="00C40C6D"/>
    <w:rsid w:val="00C417AF"/>
    <w:rsid w:val="00C420B5"/>
    <w:rsid w:val="00C421F3"/>
    <w:rsid w:val="00C42A46"/>
    <w:rsid w:val="00C42B14"/>
    <w:rsid w:val="00C4328E"/>
    <w:rsid w:val="00C441B7"/>
    <w:rsid w:val="00C45405"/>
    <w:rsid w:val="00C454B0"/>
    <w:rsid w:val="00C45A10"/>
    <w:rsid w:val="00C45B88"/>
    <w:rsid w:val="00C45C20"/>
    <w:rsid w:val="00C4686C"/>
    <w:rsid w:val="00C4693B"/>
    <w:rsid w:val="00C46D97"/>
    <w:rsid w:val="00C46FC2"/>
    <w:rsid w:val="00C470CB"/>
    <w:rsid w:val="00C47275"/>
    <w:rsid w:val="00C473A1"/>
    <w:rsid w:val="00C501EA"/>
    <w:rsid w:val="00C504A4"/>
    <w:rsid w:val="00C50620"/>
    <w:rsid w:val="00C50CE0"/>
    <w:rsid w:val="00C50D1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78B"/>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4E2"/>
    <w:rsid w:val="00C854F5"/>
    <w:rsid w:val="00C858DC"/>
    <w:rsid w:val="00C85C17"/>
    <w:rsid w:val="00C85E01"/>
    <w:rsid w:val="00C85E0E"/>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0F38"/>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90B"/>
    <w:rsid w:val="00CD1C77"/>
    <w:rsid w:val="00CD21D8"/>
    <w:rsid w:val="00CD2467"/>
    <w:rsid w:val="00CD250C"/>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482"/>
    <w:rsid w:val="00CE35D6"/>
    <w:rsid w:val="00CE3633"/>
    <w:rsid w:val="00CE37EC"/>
    <w:rsid w:val="00CE391C"/>
    <w:rsid w:val="00CE3E8A"/>
    <w:rsid w:val="00CE3F28"/>
    <w:rsid w:val="00CE4304"/>
    <w:rsid w:val="00CE5441"/>
    <w:rsid w:val="00CE54F0"/>
    <w:rsid w:val="00CE58B0"/>
    <w:rsid w:val="00CE5940"/>
    <w:rsid w:val="00CE6353"/>
    <w:rsid w:val="00CE6428"/>
    <w:rsid w:val="00CE6924"/>
    <w:rsid w:val="00CE69C7"/>
    <w:rsid w:val="00CE69E7"/>
    <w:rsid w:val="00CE6CC1"/>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5D3B"/>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E2"/>
    <w:rsid w:val="00D04209"/>
    <w:rsid w:val="00D04224"/>
    <w:rsid w:val="00D043D0"/>
    <w:rsid w:val="00D056A1"/>
    <w:rsid w:val="00D05743"/>
    <w:rsid w:val="00D057A0"/>
    <w:rsid w:val="00D06063"/>
    <w:rsid w:val="00D061E8"/>
    <w:rsid w:val="00D06460"/>
    <w:rsid w:val="00D06461"/>
    <w:rsid w:val="00D065E3"/>
    <w:rsid w:val="00D0719C"/>
    <w:rsid w:val="00D07625"/>
    <w:rsid w:val="00D07752"/>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7A"/>
    <w:rsid w:val="00D13494"/>
    <w:rsid w:val="00D1384A"/>
    <w:rsid w:val="00D1439C"/>
    <w:rsid w:val="00D14764"/>
    <w:rsid w:val="00D14CDD"/>
    <w:rsid w:val="00D14D76"/>
    <w:rsid w:val="00D152CC"/>
    <w:rsid w:val="00D1576D"/>
    <w:rsid w:val="00D15ECC"/>
    <w:rsid w:val="00D165CB"/>
    <w:rsid w:val="00D1739C"/>
    <w:rsid w:val="00D17786"/>
    <w:rsid w:val="00D17D77"/>
    <w:rsid w:val="00D20481"/>
    <w:rsid w:val="00D2051C"/>
    <w:rsid w:val="00D20E5B"/>
    <w:rsid w:val="00D210AA"/>
    <w:rsid w:val="00D21210"/>
    <w:rsid w:val="00D2167F"/>
    <w:rsid w:val="00D2190F"/>
    <w:rsid w:val="00D21E1C"/>
    <w:rsid w:val="00D22F00"/>
    <w:rsid w:val="00D233CD"/>
    <w:rsid w:val="00D23873"/>
    <w:rsid w:val="00D23947"/>
    <w:rsid w:val="00D23A2C"/>
    <w:rsid w:val="00D23AC6"/>
    <w:rsid w:val="00D241E7"/>
    <w:rsid w:val="00D24BD2"/>
    <w:rsid w:val="00D250FC"/>
    <w:rsid w:val="00D25447"/>
    <w:rsid w:val="00D25E44"/>
    <w:rsid w:val="00D25EA3"/>
    <w:rsid w:val="00D25F51"/>
    <w:rsid w:val="00D262E6"/>
    <w:rsid w:val="00D262EB"/>
    <w:rsid w:val="00D26420"/>
    <w:rsid w:val="00D26C86"/>
    <w:rsid w:val="00D27030"/>
    <w:rsid w:val="00D27059"/>
    <w:rsid w:val="00D27733"/>
    <w:rsid w:val="00D27984"/>
    <w:rsid w:val="00D301FE"/>
    <w:rsid w:val="00D30678"/>
    <w:rsid w:val="00D30721"/>
    <w:rsid w:val="00D30C10"/>
    <w:rsid w:val="00D30D06"/>
    <w:rsid w:val="00D31BFA"/>
    <w:rsid w:val="00D3204C"/>
    <w:rsid w:val="00D321E2"/>
    <w:rsid w:val="00D32235"/>
    <w:rsid w:val="00D323FA"/>
    <w:rsid w:val="00D3280C"/>
    <w:rsid w:val="00D32D66"/>
    <w:rsid w:val="00D339CF"/>
    <w:rsid w:val="00D33A49"/>
    <w:rsid w:val="00D33B85"/>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A34"/>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14C"/>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1D86"/>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70471"/>
    <w:rsid w:val="00D71010"/>
    <w:rsid w:val="00D71296"/>
    <w:rsid w:val="00D7132C"/>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7E4"/>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4BE"/>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C4A"/>
    <w:rsid w:val="00DA3AAA"/>
    <w:rsid w:val="00DA3D27"/>
    <w:rsid w:val="00DA3F00"/>
    <w:rsid w:val="00DA436F"/>
    <w:rsid w:val="00DA4C81"/>
    <w:rsid w:val="00DA4F97"/>
    <w:rsid w:val="00DA5423"/>
    <w:rsid w:val="00DA5508"/>
    <w:rsid w:val="00DA5661"/>
    <w:rsid w:val="00DA5B04"/>
    <w:rsid w:val="00DA5B14"/>
    <w:rsid w:val="00DA63A3"/>
    <w:rsid w:val="00DA68F4"/>
    <w:rsid w:val="00DA68FC"/>
    <w:rsid w:val="00DA6CD7"/>
    <w:rsid w:val="00DA6DAD"/>
    <w:rsid w:val="00DA7035"/>
    <w:rsid w:val="00DA735A"/>
    <w:rsid w:val="00DA75C5"/>
    <w:rsid w:val="00DA7845"/>
    <w:rsid w:val="00DB01FC"/>
    <w:rsid w:val="00DB022C"/>
    <w:rsid w:val="00DB058A"/>
    <w:rsid w:val="00DB0D27"/>
    <w:rsid w:val="00DB0E48"/>
    <w:rsid w:val="00DB16C9"/>
    <w:rsid w:val="00DB16E7"/>
    <w:rsid w:val="00DB1956"/>
    <w:rsid w:val="00DB1F34"/>
    <w:rsid w:val="00DB2265"/>
    <w:rsid w:val="00DB25D0"/>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AD5"/>
    <w:rsid w:val="00DC424C"/>
    <w:rsid w:val="00DC4783"/>
    <w:rsid w:val="00DC4C3E"/>
    <w:rsid w:val="00DC4CE8"/>
    <w:rsid w:val="00DC4DFF"/>
    <w:rsid w:val="00DC51D6"/>
    <w:rsid w:val="00DC55CD"/>
    <w:rsid w:val="00DC5DB3"/>
    <w:rsid w:val="00DC6141"/>
    <w:rsid w:val="00DC6262"/>
    <w:rsid w:val="00DC681C"/>
    <w:rsid w:val="00DC6FCE"/>
    <w:rsid w:val="00DC787D"/>
    <w:rsid w:val="00DC7F9F"/>
    <w:rsid w:val="00DD01C8"/>
    <w:rsid w:val="00DD0B0D"/>
    <w:rsid w:val="00DD1265"/>
    <w:rsid w:val="00DD12FC"/>
    <w:rsid w:val="00DD185D"/>
    <w:rsid w:val="00DD1977"/>
    <w:rsid w:val="00DD1F8F"/>
    <w:rsid w:val="00DD226B"/>
    <w:rsid w:val="00DD232F"/>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FFA"/>
    <w:rsid w:val="00E03183"/>
    <w:rsid w:val="00E03356"/>
    <w:rsid w:val="00E037EA"/>
    <w:rsid w:val="00E03ED2"/>
    <w:rsid w:val="00E0416E"/>
    <w:rsid w:val="00E04208"/>
    <w:rsid w:val="00E051F3"/>
    <w:rsid w:val="00E055DC"/>
    <w:rsid w:val="00E05C88"/>
    <w:rsid w:val="00E06726"/>
    <w:rsid w:val="00E067AC"/>
    <w:rsid w:val="00E06A1D"/>
    <w:rsid w:val="00E06D08"/>
    <w:rsid w:val="00E07053"/>
    <w:rsid w:val="00E07125"/>
    <w:rsid w:val="00E072A4"/>
    <w:rsid w:val="00E0764B"/>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B34"/>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A03"/>
    <w:rsid w:val="00E34ECA"/>
    <w:rsid w:val="00E350A8"/>
    <w:rsid w:val="00E35181"/>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9FE"/>
    <w:rsid w:val="00E50E67"/>
    <w:rsid w:val="00E5157D"/>
    <w:rsid w:val="00E51EAD"/>
    <w:rsid w:val="00E52A41"/>
    <w:rsid w:val="00E52AAF"/>
    <w:rsid w:val="00E53506"/>
    <w:rsid w:val="00E5372F"/>
    <w:rsid w:val="00E540E9"/>
    <w:rsid w:val="00E549DE"/>
    <w:rsid w:val="00E54C46"/>
    <w:rsid w:val="00E55727"/>
    <w:rsid w:val="00E558E2"/>
    <w:rsid w:val="00E55EE8"/>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62F"/>
    <w:rsid w:val="00E6307B"/>
    <w:rsid w:val="00E631C7"/>
    <w:rsid w:val="00E638EB"/>
    <w:rsid w:val="00E63D12"/>
    <w:rsid w:val="00E64090"/>
    <w:rsid w:val="00E64867"/>
    <w:rsid w:val="00E6536C"/>
    <w:rsid w:val="00E654A9"/>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3354"/>
    <w:rsid w:val="00E73AE4"/>
    <w:rsid w:val="00E74352"/>
    <w:rsid w:val="00E74856"/>
    <w:rsid w:val="00E7518B"/>
    <w:rsid w:val="00E7554B"/>
    <w:rsid w:val="00E75A70"/>
    <w:rsid w:val="00E75DEE"/>
    <w:rsid w:val="00E76189"/>
    <w:rsid w:val="00E76799"/>
    <w:rsid w:val="00E774E1"/>
    <w:rsid w:val="00E7767D"/>
    <w:rsid w:val="00E80251"/>
    <w:rsid w:val="00E80991"/>
    <w:rsid w:val="00E80A40"/>
    <w:rsid w:val="00E81250"/>
    <w:rsid w:val="00E813F4"/>
    <w:rsid w:val="00E81463"/>
    <w:rsid w:val="00E819F6"/>
    <w:rsid w:val="00E81E20"/>
    <w:rsid w:val="00E82014"/>
    <w:rsid w:val="00E8201E"/>
    <w:rsid w:val="00E822E3"/>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906FC"/>
    <w:rsid w:val="00E90B20"/>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174"/>
    <w:rsid w:val="00EA25A0"/>
    <w:rsid w:val="00EA26C7"/>
    <w:rsid w:val="00EA2B66"/>
    <w:rsid w:val="00EA34FE"/>
    <w:rsid w:val="00EA40B1"/>
    <w:rsid w:val="00EA4174"/>
    <w:rsid w:val="00EA4E55"/>
    <w:rsid w:val="00EA4EF3"/>
    <w:rsid w:val="00EA5911"/>
    <w:rsid w:val="00EA5F68"/>
    <w:rsid w:val="00EA5FA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41CC"/>
    <w:rsid w:val="00ED4C1D"/>
    <w:rsid w:val="00ED4E89"/>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63"/>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DA"/>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406"/>
    <w:rsid w:val="00EF65F1"/>
    <w:rsid w:val="00EF69A1"/>
    <w:rsid w:val="00EF6A36"/>
    <w:rsid w:val="00EF6CD2"/>
    <w:rsid w:val="00EF7488"/>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0C6A"/>
    <w:rsid w:val="00F113DA"/>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2A4A"/>
    <w:rsid w:val="00F4328E"/>
    <w:rsid w:val="00F4350A"/>
    <w:rsid w:val="00F43871"/>
    <w:rsid w:val="00F438C7"/>
    <w:rsid w:val="00F43C2E"/>
    <w:rsid w:val="00F43D31"/>
    <w:rsid w:val="00F44624"/>
    <w:rsid w:val="00F446AA"/>
    <w:rsid w:val="00F44AB1"/>
    <w:rsid w:val="00F461DF"/>
    <w:rsid w:val="00F468BE"/>
    <w:rsid w:val="00F4706C"/>
    <w:rsid w:val="00F472A3"/>
    <w:rsid w:val="00F475F7"/>
    <w:rsid w:val="00F47CD7"/>
    <w:rsid w:val="00F47F5D"/>
    <w:rsid w:val="00F5019A"/>
    <w:rsid w:val="00F50AB2"/>
    <w:rsid w:val="00F51149"/>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9D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963"/>
    <w:rsid w:val="00F67BB2"/>
    <w:rsid w:val="00F67C21"/>
    <w:rsid w:val="00F67CD2"/>
    <w:rsid w:val="00F67CE3"/>
    <w:rsid w:val="00F702F5"/>
    <w:rsid w:val="00F7033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2DA"/>
    <w:rsid w:val="00F74AB4"/>
    <w:rsid w:val="00F75215"/>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060"/>
    <w:rsid w:val="00F86B25"/>
    <w:rsid w:val="00F86F9D"/>
    <w:rsid w:val="00F8762B"/>
    <w:rsid w:val="00F87ABD"/>
    <w:rsid w:val="00F90451"/>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662"/>
    <w:rsid w:val="00F969FA"/>
    <w:rsid w:val="00F96E28"/>
    <w:rsid w:val="00F9745E"/>
    <w:rsid w:val="00F975AA"/>
    <w:rsid w:val="00F9798B"/>
    <w:rsid w:val="00F97B27"/>
    <w:rsid w:val="00F97C69"/>
    <w:rsid w:val="00FA01DB"/>
    <w:rsid w:val="00FA01FC"/>
    <w:rsid w:val="00FA0949"/>
    <w:rsid w:val="00FA0B4B"/>
    <w:rsid w:val="00FA12AA"/>
    <w:rsid w:val="00FA15E5"/>
    <w:rsid w:val="00FA1BE0"/>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6E5"/>
    <w:rsid w:val="00FB7B3E"/>
    <w:rsid w:val="00FB7FDA"/>
    <w:rsid w:val="00FC0102"/>
    <w:rsid w:val="00FC0AA5"/>
    <w:rsid w:val="00FC0C73"/>
    <w:rsid w:val="00FC0C8C"/>
    <w:rsid w:val="00FC2457"/>
    <w:rsid w:val="00FC37E5"/>
    <w:rsid w:val="00FC3956"/>
    <w:rsid w:val="00FC3B9D"/>
    <w:rsid w:val="00FC3C5D"/>
    <w:rsid w:val="00FC427B"/>
    <w:rsid w:val="00FC42D8"/>
    <w:rsid w:val="00FC4507"/>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6D7"/>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 w:val="01E84EEE"/>
    <w:rsid w:val="028170FF"/>
    <w:rsid w:val="031C7FA3"/>
    <w:rsid w:val="05C0095E"/>
    <w:rsid w:val="06154C00"/>
    <w:rsid w:val="06D2287B"/>
    <w:rsid w:val="0A1C2D03"/>
    <w:rsid w:val="0AD00DD9"/>
    <w:rsid w:val="0B6A476E"/>
    <w:rsid w:val="0BBC2940"/>
    <w:rsid w:val="0C436DDD"/>
    <w:rsid w:val="0F26772B"/>
    <w:rsid w:val="0F684DA1"/>
    <w:rsid w:val="114E790D"/>
    <w:rsid w:val="148A7024"/>
    <w:rsid w:val="152B2AE6"/>
    <w:rsid w:val="16601FDB"/>
    <w:rsid w:val="17414121"/>
    <w:rsid w:val="19F46F96"/>
    <w:rsid w:val="1C5A6A0E"/>
    <w:rsid w:val="1DA13888"/>
    <w:rsid w:val="200C5743"/>
    <w:rsid w:val="208C6D28"/>
    <w:rsid w:val="23E33F0C"/>
    <w:rsid w:val="24245955"/>
    <w:rsid w:val="24B143F4"/>
    <w:rsid w:val="251F4F58"/>
    <w:rsid w:val="25D47834"/>
    <w:rsid w:val="25D7071E"/>
    <w:rsid w:val="260D7F4D"/>
    <w:rsid w:val="26BF67DD"/>
    <w:rsid w:val="27A61CD6"/>
    <w:rsid w:val="28B23956"/>
    <w:rsid w:val="29256D92"/>
    <w:rsid w:val="297C34C5"/>
    <w:rsid w:val="2A3355FF"/>
    <w:rsid w:val="2AF93E99"/>
    <w:rsid w:val="2C6C547C"/>
    <w:rsid w:val="2D870D8D"/>
    <w:rsid w:val="2EDF542E"/>
    <w:rsid w:val="2EF45E24"/>
    <w:rsid w:val="302C52B4"/>
    <w:rsid w:val="32E83E28"/>
    <w:rsid w:val="348662EB"/>
    <w:rsid w:val="3646779D"/>
    <w:rsid w:val="38011C7E"/>
    <w:rsid w:val="39F62F8E"/>
    <w:rsid w:val="3A6B565B"/>
    <w:rsid w:val="3AE171E0"/>
    <w:rsid w:val="3BEA0D32"/>
    <w:rsid w:val="3D841504"/>
    <w:rsid w:val="3EEC3905"/>
    <w:rsid w:val="41333AD8"/>
    <w:rsid w:val="427E7E28"/>
    <w:rsid w:val="437456BC"/>
    <w:rsid w:val="43B970DD"/>
    <w:rsid w:val="441E657B"/>
    <w:rsid w:val="46780020"/>
    <w:rsid w:val="494A1F1D"/>
    <w:rsid w:val="498B58DB"/>
    <w:rsid w:val="49ED20A9"/>
    <w:rsid w:val="4B210864"/>
    <w:rsid w:val="4BF67459"/>
    <w:rsid w:val="4DF9109A"/>
    <w:rsid w:val="4F4A7D93"/>
    <w:rsid w:val="4F940589"/>
    <w:rsid w:val="514E61BA"/>
    <w:rsid w:val="51764C79"/>
    <w:rsid w:val="55855A25"/>
    <w:rsid w:val="56710FD5"/>
    <w:rsid w:val="5706119C"/>
    <w:rsid w:val="5720129C"/>
    <w:rsid w:val="578C30B3"/>
    <w:rsid w:val="5A1B7BF5"/>
    <w:rsid w:val="5BC77FE9"/>
    <w:rsid w:val="5D767DAC"/>
    <w:rsid w:val="5E254E89"/>
    <w:rsid w:val="5FA83988"/>
    <w:rsid w:val="601072A8"/>
    <w:rsid w:val="61402E38"/>
    <w:rsid w:val="617324AE"/>
    <w:rsid w:val="61BA553E"/>
    <w:rsid w:val="622F3989"/>
    <w:rsid w:val="62D05507"/>
    <w:rsid w:val="632F174E"/>
    <w:rsid w:val="63FA5ED4"/>
    <w:rsid w:val="64126CB5"/>
    <w:rsid w:val="642562DE"/>
    <w:rsid w:val="642E79D9"/>
    <w:rsid w:val="64B565DF"/>
    <w:rsid w:val="657745A0"/>
    <w:rsid w:val="67AD3DB1"/>
    <w:rsid w:val="68423A65"/>
    <w:rsid w:val="6DBB7648"/>
    <w:rsid w:val="6F8259A6"/>
    <w:rsid w:val="6F835225"/>
    <w:rsid w:val="6FA27450"/>
    <w:rsid w:val="6FDD2E99"/>
    <w:rsid w:val="70FC13C6"/>
    <w:rsid w:val="733B11E1"/>
    <w:rsid w:val="738B16FA"/>
    <w:rsid w:val="742E3913"/>
    <w:rsid w:val="748361EF"/>
    <w:rsid w:val="750A766A"/>
    <w:rsid w:val="783579C0"/>
    <w:rsid w:val="78D8307C"/>
    <w:rsid w:val="79D92418"/>
    <w:rsid w:val="7A0C7239"/>
    <w:rsid w:val="7A6466EC"/>
    <w:rsid w:val="7ADD488D"/>
    <w:rsid w:val="7B42773F"/>
    <w:rsid w:val="7B764276"/>
    <w:rsid w:val="7BC132A1"/>
    <w:rsid w:val="7C395266"/>
    <w:rsid w:val="7C6B49E0"/>
    <w:rsid w:val="7D190A09"/>
    <w:rsid w:val="7F987AE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8"/>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59"/>
    <w:qFormat/>
    <w:uiPriority w:val="0"/>
    <w:pPr>
      <w:pBdr>
        <w:top w:val="none" w:color="auto" w:sz="0" w:space="0"/>
      </w:pBdr>
      <w:spacing w:before="180"/>
      <w:outlineLvl w:val="1"/>
    </w:pPr>
    <w:rPr>
      <w:i/>
      <w:iCs/>
      <w:kern w:val="0"/>
      <w:sz w:val="28"/>
      <w:szCs w:val="28"/>
    </w:rPr>
  </w:style>
  <w:style w:type="paragraph" w:styleId="4">
    <w:name w:val="heading 3"/>
    <w:basedOn w:val="3"/>
    <w:next w:val="1"/>
    <w:link w:val="60"/>
    <w:qFormat/>
    <w:uiPriority w:val="99"/>
    <w:pPr>
      <w:spacing w:before="120"/>
      <w:outlineLvl w:val="2"/>
    </w:pPr>
    <w:rPr>
      <w:i w:val="0"/>
      <w:iCs w:val="0"/>
      <w:sz w:val="26"/>
      <w:szCs w:val="26"/>
    </w:rPr>
  </w:style>
  <w:style w:type="paragraph" w:styleId="5">
    <w:name w:val="heading 4"/>
    <w:basedOn w:val="4"/>
    <w:next w:val="1"/>
    <w:link w:val="61"/>
    <w:qFormat/>
    <w:uiPriority w:val="99"/>
    <w:pPr>
      <w:ind w:left="1418" w:hanging="1418"/>
      <w:outlineLvl w:val="3"/>
    </w:pPr>
    <w:rPr>
      <w:rFonts w:ascii="Calibri" w:hAnsi="Calibri"/>
      <w:sz w:val="28"/>
      <w:szCs w:val="28"/>
    </w:rPr>
  </w:style>
  <w:style w:type="paragraph" w:styleId="6">
    <w:name w:val="heading 5"/>
    <w:basedOn w:val="5"/>
    <w:next w:val="1"/>
    <w:link w:val="62"/>
    <w:qFormat/>
    <w:uiPriority w:val="99"/>
    <w:pPr>
      <w:ind w:left="1701" w:hanging="1701"/>
      <w:outlineLvl w:val="4"/>
    </w:pPr>
    <w:rPr>
      <w:i/>
      <w:iCs/>
      <w:sz w:val="26"/>
      <w:szCs w:val="26"/>
    </w:rPr>
  </w:style>
  <w:style w:type="paragraph" w:styleId="7">
    <w:name w:val="heading 6"/>
    <w:basedOn w:val="8"/>
    <w:next w:val="1"/>
    <w:link w:val="63"/>
    <w:qFormat/>
    <w:uiPriority w:val="99"/>
    <w:pPr>
      <w:outlineLvl w:val="5"/>
    </w:pPr>
    <w:rPr>
      <w:i w:val="0"/>
      <w:iCs w:val="0"/>
      <w:szCs w:val="20"/>
    </w:rPr>
  </w:style>
  <w:style w:type="paragraph" w:styleId="9">
    <w:name w:val="heading 7"/>
    <w:basedOn w:val="8"/>
    <w:next w:val="1"/>
    <w:link w:val="64"/>
    <w:qFormat/>
    <w:uiPriority w:val="99"/>
    <w:pPr>
      <w:outlineLvl w:val="6"/>
    </w:pPr>
    <w:rPr>
      <w:b w:val="0"/>
      <w:bCs w:val="0"/>
      <w:i w:val="0"/>
      <w:iCs w:val="0"/>
      <w:sz w:val="24"/>
      <w:szCs w:val="24"/>
    </w:rPr>
  </w:style>
  <w:style w:type="paragraph" w:styleId="10">
    <w:name w:val="heading 8"/>
    <w:basedOn w:val="2"/>
    <w:next w:val="1"/>
    <w:link w:val="65"/>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6"/>
    <w:qFormat/>
    <w:uiPriority w:val="99"/>
    <w:p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0"/>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38"/>
    <w:link w:val="101"/>
    <w:qFormat/>
    <w:uiPriority w:val="99"/>
    <w:pPr>
      <w:jc w:val="center"/>
    </w:pPr>
    <w:rPr>
      <w:rFonts w:ascii="Times New Roman" w:hAnsi="Times New Roman"/>
      <w:b w:val="0"/>
      <w:sz w:val="20"/>
      <w:lang w:val="en-GB"/>
    </w:r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basedOn w:val="53"/>
    <w:unhideWhenUsed/>
    <w:qFormat/>
    <w:locked/>
    <w:uiPriority w:val="99"/>
    <w:rPr>
      <w:color w:val="0000FF"/>
      <w:u w:val="single"/>
    </w:rPr>
  </w:style>
  <w:style w:type="character" w:styleId="56">
    <w:name w:val="annotation reference"/>
    <w:qFormat/>
    <w:uiPriority w:val="0"/>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59">
    <w:name w:val="标题 2 字符"/>
    <w:link w:val="3"/>
    <w:qFormat/>
    <w:locked/>
    <w:uiPriority w:val="0"/>
    <w:rPr>
      <w:rFonts w:ascii="Cambria" w:hAnsi="Cambria" w:eastAsia="宋体" w:cs="Times New Roman"/>
      <w:b/>
      <w:bCs/>
      <w:i/>
      <w:iCs/>
      <w:sz w:val="28"/>
      <w:szCs w:val="28"/>
      <w:lang w:val="en-GB" w:eastAsia="ja-JP"/>
    </w:rPr>
  </w:style>
  <w:style w:type="character" w:customStyle="1" w:styleId="60">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1">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2">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3">
    <w:name w:val="标题 6 字符"/>
    <w:link w:val="7"/>
    <w:semiHidden/>
    <w:qFormat/>
    <w:locked/>
    <w:uiPriority w:val="99"/>
    <w:rPr>
      <w:rFonts w:ascii="Calibri" w:hAnsi="Calibri" w:eastAsia="宋体" w:cs="Times New Roman"/>
      <w:b/>
      <w:bCs/>
      <w:lang w:val="en-GB" w:eastAsia="ja-JP"/>
    </w:rPr>
  </w:style>
  <w:style w:type="character" w:customStyle="1" w:styleId="64">
    <w:name w:val="标题 7 字符"/>
    <w:link w:val="9"/>
    <w:semiHidden/>
    <w:qFormat/>
    <w:locked/>
    <w:uiPriority w:val="99"/>
    <w:rPr>
      <w:rFonts w:ascii="Calibri" w:hAnsi="Calibri" w:eastAsia="宋体" w:cs="Times New Roman"/>
      <w:sz w:val="24"/>
      <w:szCs w:val="24"/>
      <w:lang w:val="en-GB" w:eastAsia="ja-JP"/>
    </w:rPr>
  </w:style>
  <w:style w:type="character" w:customStyle="1" w:styleId="65">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6">
    <w:name w:val="标题 9 字符"/>
    <w:link w:val="11"/>
    <w:semiHidden/>
    <w:qFormat/>
    <w:locked/>
    <w:uiPriority w:val="99"/>
    <w:rPr>
      <w:rFonts w:ascii="Cambria" w:hAnsi="Cambria" w:eastAsia="宋体" w:cs="Times New Roman"/>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脚注文本 字符"/>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qFormat/>
    <w:uiPriority w:val="99"/>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页脚 字符"/>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正文文本 字符"/>
    <w:link w:val="32"/>
    <w:qFormat/>
    <w:locked/>
    <w:uiPriority w:val="99"/>
    <w:rPr>
      <w:rFonts w:cs="Times New Roman"/>
      <w:lang w:val="en-GB" w:eastAsia="en-US" w:bidi="ar-SA"/>
    </w:rPr>
  </w:style>
  <w:style w:type="character" w:customStyle="1" w:styleId="105">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6">
    <w:name w:val="题注 字符"/>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批注文字 字符1"/>
    <w:link w:val="30"/>
    <w:qFormat/>
    <w:locked/>
    <w:uiPriority w:val="0"/>
    <w:rPr>
      <w:rFonts w:ascii="Times New Roman" w:hAnsi="Times New Roman" w:cs="Times New Roman"/>
      <w:sz w:val="20"/>
      <w:szCs w:val="20"/>
      <w:lang w:val="en-GB" w:eastAsia="ja-JP"/>
    </w:rPr>
  </w:style>
  <w:style w:type="character" w:customStyle="1" w:styleId="110">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1">
    <w:name w:val="批注框文本 字符"/>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文档结构图 字符"/>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页眉 字符"/>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列表段落 字符"/>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semiHidden/>
    <w:qFormat/>
    <w:uiPriority w:val="0"/>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4"/>
      </w:numPr>
      <w:snapToGrid w:val="0"/>
      <w:spacing w:after="60"/>
      <w:jc w:val="both"/>
    </w:pPr>
    <w:rPr>
      <w:szCs w:val="16"/>
      <w:lang w:val="en-US" w:eastAsia="en-US"/>
    </w:rPr>
  </w:style>
  <w:style w:type="character" w:customStyle="1" w:styleId="145">
    <w:name w:val="标题 字符"/>
    <w:basedOn w:val="53"/>
    <w:link w:val="47"/>
    <w:qFormat/>
    <w:uiPriority w:val="10"/>
    <w:rPr>
      <w:rFonts w:asciiTheme="majorHAnsi" w:hAnsiTheme="majorHAnsi" w:cstheme="majorBidi"/>
      <w:b/>
      <w:bCs/>
      <w:sz w:val="32"/>
      <w:szCs w:val="32"/>
      <w:lang w:val="en-GB" w:eastAsia="ja-JP"/>
    </w:rPr>
  </w:style>
  <w:style w:type="character" w:customStyle="1" w:styleId="146">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ascii="Cambria" w:hAnsi="Cambria" w:eastAsia="宋体" w:cs="Times New Roman"/>
      <w:sz w:val="26"/>
      <w:szCs w:val="26"/>
      <w:lang w:val="en-GB" w:eastAsia="ja-JP"/>
    </w:rPr>
  </w:style>
  <w:style w:type="paragraph" w:customStyle="1" w:styleId="152">
    <w:name w:val="修订2"/>
    <w:hidden/>
    <w:unhideWhenUsed/>
    <w:qFormat/>
    <w:uiPriority w:val="99"/>
    <w:rPr>
      <w:rFonts w:ascii="Times New Roman" w:hAnsi="Times New Roman" w:eastAsia="宋体" w:cs="Times New Roman"/>
      <w:lang w:val="en-GB" w:eastAsia="ja-JP" w:bidi="ar-SA"/>
    </w:rPr>
  </w:style>
  <w:style w:type="character" w:customStyle="1" w:styleId="153">
    <w:name w:val="列表段落 字符2"/>
    <w:qFormat/>
    <w:uiPriority w:val="34"/>
    <w:rPr>
      <w:rFonts w:ascii="Times" w:hAnsi="Times" w:eastAsia="Batang"/>
      <w:szCs w:val="24"/>
      <w:lang w:val="en-GB" w:eastAsia="zh-CN"/>
    </w:rPr>
  </w:style>
  <w:style w:type="paragraph" w:customStyle="1" w:styleId="154">
    <w:name w:val="修订3"/>
    <w:hidden/>
    <w:semiHidden/>
    <w:qFormat/>
    <w:uiPriority w:val="99"/>
    <w:rPr>
      <w:rFonts w:ascii="Times New Roman" w:hAnsi="Times New Roman" w:eastAsia="宋体" w:cs="Times New Roman"/>
      <w:lang w:val="en-GB" w:eastAsia="ja-JP" w:bidi="ar-SA"/>
    </w:rPr>
  </w:style>
  <w:style w:type="paragraph" w:customStyle="1" w:styleId="155">
    <w:name w:val="修订4"/>
    <w:hidden/>
    <w:semiHidden/>
    <w:qFormat/>
    <w:uiPriority w:val="99"/>
    <w:rPr>
      <w:rFonts w:ascii="Times New Roman" w:hAnsi="Times New Roman" w:eastAsia="宋体" w:cs="Times New Roman"/>
      <w:lang w:val="en-GB" w:eastAsia="ja-JP" w:bidi="ar-SA"/>
    </w:rPr>
  </w:style>
  <w:style w:type="paragraph" w:customStyle="1" w:styleId="156">
    <w:name w:val="修订5"/>
    <w:hidden/>
    <w:semiHidden/>
    <w:qFormat/>
    <w:uiPriority w:val="99"/>
    <w:rPr>
      <w:rFonts w:ascii="Times New Roman" w:hAnsi="Times New Roman" w:eastAsia="宋体" w:cs="Times New Roman"/>
      <w:lang w:val="en-GB" w:eastAsia="ja-JP" w:bidi="ar-SA"/>
    </w:rPr>
  </w:style>
  <w:style w:type="paragraph" w:customStyle="1" w:styleId="157">
    <w:name w:val="Revision"/>
    <w:hidden/>
    <w:semiHidden/>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AAD821-03CC-4CA5-9282-84582E7840EB}">
  <ds:schemaRefs/>
</ds:datastoreItem>
</file>

<file path=customXml/itemProps3.xml><?xml version="1.0" encoding="utf-8"?>
<ds:datastoreItem xmlns:ds="http://schemas.openxmlformats.org/officeDocument/2006/customXml" ds:itemID="{4200C42C-49E9-476B-A67E-6DF3907071F6}">
  <ds:schemaRefs/>
</ds:datastoreItem>
</file>

<file path=docProps/app.xml><?xml version="1.0" encoding="utf-8"?>
<Properties xmlns="http://schemas.openxmlformats.org/officeDocument/2006/extended-properties" xmlns:vt="http://schemas.openxmlformats.org/officeDocument/2006/docPropsVTypes">
  <Template>Normal</Template>
  <Pages>7</Pages>
  <Words>3056</Words>
  <Characters>17424</Characters>
  <Lines>145</Lines>
  <Paragraphs>40</Paragraphs>
  <TotalTime>13</TotalTime>
  <ScaleCrop>false</ScaleCrop>
  <LinksUpToDate>false</LinksUpToDate>
  <CharactersWithSpaces>20440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2022-11-02T13:14:00Z</dcterms:created>
  <dc:creator>CMCC</dc:creator>
  <cp:lastModifiedBy>cmcc</cp:lastModifiedBy>
  <cp:lastPrinted>2013-04-02T02:18:00Z</cp:lastPrinted>
  <dcterms:modified xsi:type="dcterms:W3CDTF">2023-04-07T09:56:16Z</dcterms:modified>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8051CA63965A4D7EB9E10923AF5998D5</vt:lpwstr>
  </property>
  <property fmtid="{D5CDD505-2E9C-101B-9397-08002B2CF9AE}" pid="5" name="_DocHome">
    <vt:i4>-530643375</vt:i4>
  </property>
</Properties>
</file>